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15B" w:rsidRDefault="00CB715B" w:rsidP="00CB715B">
      <w:pPr>
        <w:spacing w:before="100" w:beforeAutospacing="1" w:after="100" w:afterAutospacing="1" w:line="240" w:lineRule="auto"/>
        <w:textAlignment w:val="baseline"/>
        <w:outlineLvl w:val="0"/>
        <w:rPr>
          <w:rFonts w:ascii="Times New Roman" w:eastAsia="Times New Roman" w:hAnsi="Times New Roman" w:cs="Times New Roman"/>
          <w:b/>
          <w:bCs/>
          <w:kern w:val="36"/>
          <w:sz w:val="48"/>
          <w:szCs w:val="48"/>
          <w:lang w:eastAsia="es-MX"/>
        </w:rPr>
      </w:pPr>
      <w:r w:rsidRPr="00CB715B">
        <w:rPr>
          <w:rFonts w:ascii="Times New Roman" w:eastAsia="Times New Roman" w:hAnsi="Times New Roman" w:cs="Times New Roman"/>
          <w:b/>
          <w:bCs/>
          <w:kern w:val="36"/>
          <w:sz w:val="48"/>
          <w:szCs w:val="48"/>
          <w:lang w:eastAsia="es-MX"/>
        </w:rPr>
        <w:t>Ciclos de vida sexual</w:t>
      </w:r>
    </w:p>
    <w:p w:rsidR="00CB715B" w:rsidRPr="00CB715B" w:rsidRDefault="00CB715B" w:rsidP="00CB715B">
      <w:pPr>
        <w:spacing w:before="100" w:beforeAutospacing="1" w:after="100" w:afterAutospacing="1" w:line="240" w:lineRule="auto"/>
        <w:textAlignment w:val="baseline"/>
        <w:outlineLvl w:val="0"/>
        <w:rPr>
          <w:rFonts w:ascii="Times New Roman" w:eastAsia="Times New Roman" w:hAnsi="Times New Roman" w:cs="Times New Roman"/>
          <w:b/>
          <w:bCs/>
          <w:kern w:val="36"/>
          <w:sz w:val="48"/>
          <w:szCs w:val="48"/>
          <w:lang w:eastAsia="es-MX"/>
        </w:rPr>
      </w:pPr>
      <w:r w:rsidRPr="00CB715B">
        <w:rPr>
          <w:rFonts w:eastAsia="Times New Roman" w:cstheme="minorHAnsi"/>
          <w:b/>
          <w:bCs/>
          <w:color w:val="21242C"/>
          <w:lang w:eastAsia="es-MX"/>
        </w:rPr>
        <w:t>Tipos de ciclos de vida sexual</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Los </w:t>
      </w:r>
      <w:r w:rsidRPr="00CB715B">
        <w:rPr>
          <w:rFonts w:eastAsia="Times New Roman" w:cstheme="minorHAnsi"/>
          <w:b/>
          <w:bCs/>
          <w:color w:val="21242C"/>
          <w:bdr w:val="none" w:sz="0" w:space="0" w:color="auto" w:frame="1"/>
          <w:lang w:eastAsia="es-MX"/>
        </w:rPr>
        <w:t>ciclos de vida sexual</w:t>
      </w:r>
      <w:r w:rsidRPr="00CB715B">
        <w:rPr>
          <w:rFonts w:eastAsia="Times New Roman" w:cstheme="minorHAnsi"/>
          <w:color w:val="21242C"/>
          <w:lang w:eastAsia="es-MX"/>
        </w:rPr>
        <w:t> implican una alternancia entre meiosis y fecundación. En la meiosis, una célula diploide da lugar a células haploides, mientras que en la fecundación dos células haploides (gametos) se fusionan para formar un zigoto diploide. Lo que ocurre entre estos dos eventos sin embargo, puede variar considerablemente entre diferentes organismos, por decir, entre tú y un hongo o un roble.</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Hay tres categorías principales de los ciclos de vida sexual.</w:t>
      </w:r>
    </w:p>
    <w:p w:rsidR="00CB715B" w:rsidRPr="00CB715B" w:rsidRDefault="00CB715B" w:rsidP="00CB715B">
      <w:pPr>
        <w:numPr>
          <w:ilvl w:val="0"/>
          <w:numId w:val="1"/>
        </w:numPr>
        <w:shd w:val="clear" w:color="auto" w:fill="FFFFFF"/>
        <w:spacing w:line="276" w:lineRule="auto"/>
        <w:ind w:left="0"/>
        <w:textAlignment w:val="baseline"/>
        <w:rPr>
          <w:rFonts w:eastAsia="Times New Roman" w:cstheme="minorHAnsi"/>
          <w:color w:val="21242C"/>
          <w:lang w:eastAsia="es-MX"/>
        </w:rPr>
      </w:pPr>
      <w:r w:rsidRPr="00CB715B">
        <w:rPr>
          <w:rFonts w:eastAsia="Times New Roman" w:cstheme="minorHAnsi"/>
          <w:color w:val="21242C"/>
          <w:lang w:eastAsia="es-MX"/>
        </w:rPr>
        <w:t>En un ciclo de vida </w:t>
      </w:r>
      <w:r w:rsidRPr="00CB715B">
        <w:rPr>
          <w:rFonts w:eastAsia="Times New Roman" w:cstheme="minorHAnsi"/>
          <w:b/>
          <w:bCs/>
          <w:color w:val="21242C"/>
          <w:bdr w:val="none" w:sz="0" w:space="0" w:color="auto" w:frame="1"/>
          <w:lang w:eastAsia="es-MX"/>
        </w:rPr>
        <w:t>diploide dominante</w:t>
      </w:r>
      <w:r w:rsidRPr="00CB715B">
        <w:rPr>
          <w:rFonts w:eastAsia="Times New Roman" w:cstheme="minorHAnsi"/>
          <w:color w:val="21242C"/>
          <w:lang w:eastAsia="es-MX"/>
        </w:rPr>
        <w:t>, la etapa diploide multicelular es la etapa de vida más obvia y las únicas células haploides son los gametos. Los humanos y la mayoría de los animales tienen este tipo de ciclo de vida.</w:t>
      </w:r>
    </w:p>
    <w:p w:rsidR="00CB715B" w:rsidRPr="00CB715B" w:rsidRDefault="00CB715B" w:rsidP="00CB715B">
      <w:pPr>
        <w:numPr>
          <w:ilvl w:val="0"/>
          <w:numId w:val="1"/>
        </w:numPr>
        <w:shd w:val="clear" w:color="auto" w:fill="FFFFFF"/>
        <w:spacing w:line="276" w:lineRule="auto"/>
        <w:ind w:left="0"/>
        <w:textAlignment w:val="baseline"/>
        <w:rPr>
          <w:rFonts w:eastAsia="Times New Roman" w:cstheme="minorHAnsi"/>
          <w:color w:val="21242C"/>
          <w:lang w:eastAsia="es-MX"/>
        </w:rPr>
      </w:pPr>
      <w:r w:rsidRPr="00CB715B">
        <w:rPr>
          <w:rFonts w:eastAsia="Times New Roman" w:cstheme="minorHAnsi"/>
          <w:color w:val="21242C"/>
          <w:lang w:eastAsia="es-MX"/>
        </w:rPr>
        <w:t>En un ciclo de vida </w:t>
      </w:r>
      <w:r w:rsidRPr="00CB715B">
        <w:rPr>
          <w:rFonts w:eastAsia="Times New Roman" w:cstheme="minorHAnsi"/>
          <w:b/>
          <w:bCs/>
          <w:color w:val="21242C"/>
          <w:bdr w:val="none" w:sz="0" w:space="0" w:color="auto" w:frame="1"/>
          <w:lang w:eastAsia="es-MX"/>
        </w:rPr>
        <w:t>haploide dominante</w:t>
      </w:r>
      <w:r w:rsidRPr="00CB715B">
        <w:rPr>
          <w:rFonts w:eastAsia="Times New Roman" w:cstheme="minorHAnsi"/>
          <w:color w:val="21242C"/>
          <w:lang w:eastAsia="es-MX"/>
        </w:rPr>
        <w:t>, la etapa haploide es la etapa de vida más obvia y es a menudo multicelular (pero a veces unicelular). En este tipo de ciclo de vida, el zigoto unicelular es la única célula diploide. Los hongos y algunas algas tienen este tipo de ciclo de vida.</w:t>
      </w:r>
    </w:p>
    <w:p w:rsidR="00CB715B" w:rsidRPr="00CB715B" w:rsidRDefault="00CB715B" w:rsidP="00CB715B">
      <w:pPr>
        <w:numPr>
          <w:ilvl w:val="0"/>
          <w:numId w:val="1"/>
        </w:numPr>
        <w:shd w:val="clear" w:color="auto" w:fill="FFFFFF"/>
        <w:spacing w:line="276" w:lineRule="auto"/>
        <w:ind w:left="0"/>
        <w:textAlignment w:val="baseline"/>
        <w:rPr>
          <w:rFonts w:eastAsia="Times New Roman" w:cstheme="minorHAnsi"/>
          <w:color w:val="21242C"/>
          <w:lang w:eastAsia="es-MX"/>
        </w:rPr>
      </w:pPr>
      <w:r w:rsidRPr="00CB715B">
        <w:rPr>
          <w:rFonts w:eastAsia="Times New Roman" w:cstheme="minorHAnsi"/>
          <w:color w:val="21242C"/>
          <w:lang w:eastAsia="es-MX"/>
        </w:rPr>
        <w:t>En la </w:t>
      </w:r>
      <w:r w:rsidRPr="00CB715B">
        <w:rPr>
          <w:rFonts w:eastAsia="Times New Roman" w:cstheme="minorHAnsi"/>
          <w:b/>
          <w:bCs/>
          <w:color w:val="21242C"/>
          <w:bdr w:val="none" w:sz="0" w:space="0" w:color="auto" w:frame="1"/>
          <w:lang w:eastAsia="es-MX"/>
        </w:rPr>
        <w:t>alternancia de generaciones</w:t>
      </w:r>
      <w:r w:rsidRPr="00CB715B">
        <w:rPr>
          <w:rFonts w:eastAsia="Times New Roman" w:cstheme="minorHAnsi"/>
          <w:color w:val="21242C"/>
          <w:lang w:eastAsia="es-MX"/>
        </w:rPr>
        <w:t xml:space="preserve">, ambas etapas, la haploide y la diploide, son multicelulares, aunque en </w:t>
      </w:r>
      <w:proofErr w:type="gramStart"/>
      <w:r w:rsidRPr="00CB715B">
        <w:rPr>
          <w:rFonts w:eastAsia="Times New Roman" w:cstheme="minorHAnsi"/>
          <w:color w:val="21242C"/>
          <w:lang w:eastAsia="es-MX"/>
        </w:rPr>
        <w:t>distintas especies</w:t>
      </w:r>
      <w:proofErr w:type="gramEnd"/>
      <w:r w:rsidRPr="00CB715B">
        <w:rPr>
          <w:rFonts w:eastAsia="Times New Roman" w:cstheme="minorHAnsi"/>
          <w:color w:val="21242C"/>
          <w:lang w:eastAsia="es-MX"/>
        </w:rPr>
        <w:t xml:space="preserve"> varia el grado en que una u otra es dominante. Las plantas y algunas algas tienen este tipo de ciclo de vida.</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Hagamos estas ideas más concretas mediante un ejemplo de cada tipo de ciclo de vida.</w:t>
      </w:r>
    </w:p>
    <w:p w:rsidR="00CB715B" w:rsidRPr="00CB715B" w:rsidRDefault="00CB715B" w:rsidP="00CB715B">
      <w:pPr>
        <w:shd w:val="clear" w:color="auto" w:fill="FFFFFF"/>
        <w:spacing w:before="720" w:after="240" w:line="276" w:lineRule="auto"/>
        <w:textAlignment w:val="baseline"/>
        <w:outlineLvl w:val="1"/>
        <w:rPr>
          <w:rFonts w:eastAsia="Times New Roman" w:cstheme="minorHAnsi"/>
          <w:b/>
          <w:bCs/>
          <w:color w:val="21242C"/>
          <w:lang w:eastAsia="es-MX"/>
        </w:rPr>
      </w:pPr>
      <w:r w:rsidRPr="00CB715B">
        <w:rPr>
          <w:rFonts w:eastAsia="Times New Roman" w:cstheme="minorHAnsi"/>
          <w:b/>
          <w:bCs/>
          <w:color w:val="21242C"/>
          <w:lang w:eastAsia="es-MX"/>
        </w:rPr>
        <w:t>Ciclo de vida diploide dominante</w:t>
      </w:r>
    </w:p>
    <w:p w:rsidR="00CB715B" w:rsidRPr="00CB715B" w:rsidRDefault="00CB715B" w:rsidP="00CB715B">
      <w:pPr>
        <w:shd w:val="clear" w:color="auto" w:fill="FFFFFF"/>
        <w:spacing w:after="0" w:line="276" w:lineRule="auto"/>
        <w:textAlignment w:val="baseline"/>
        <w:rPr>
          <w:rFonts w:eastAsia="Times New Roman" w:cstheme="minorHAnsi"/>
          <w:color w:val="21242C"/>
          <w:lang w:eastAsia="es-MX"/>
        </w:rPr>
      </w:pPr>
      <w:r w:rsidRPr="00CB715B">
        <w:rPr>
          <w:rFonts w:eastAsia="Times New Roman" w:cstheme="minorHAnsi"/>
          <w:color w:val="21242C"/>
          <w:lang w:eastAsia="es-MX"/>
        </w:rPr>
        <w:t>Casi todos los animales tienen un ciclo de vida diploide dominante en el que las únicas células haploides son los gametos. Al principio del desarrollo de un embrión animal, células diploides especiales, llamadas </w:t>
      </w:r>
      <w:r w:rsidRPr="00CB715B">
        <w:rPr>
          <w:rFonts w:eastAsia="Times New Roman" w:cstheme="minorHAnsi"/>
          <w:b/>
          <w:bCs/>
          <w:color w:val="21242C"/>
          <w:bdr w:val="none" w:sz="0" w:space="0" w:color="auto" w:frame="1"/>
          <w:lang w:eastAsia="es-MX"/>
        </w:rPr>
        <w:t>células germinales</w:t>
      </w:r>
      <w:r w:rsidRPr="00CB715B">
        <w:rPr>
          <w:rFonts w:eastAsia="Times New Roman" w:cstheme="minorHAnsi"/>
          <w:color w:val="21242C"/>
          <w:lang w:eastAsia="es-MX"/>
        </w:rPr>
        <w:t>, se producen en las gónadas (testículos y ovarios). Las células germinales pueden dividirse por mitosis para producir más células germinales, pero algunas de ellas se someten a meiosis y hacen gametos haploides (espermatozoides y óvulos). La fecundación implica la fusión de dos gametos, por lo general de dos individuos diferentes, lo que restaura el estado diploide. </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hyperlink r:id="rId5" w:history="1">
        <w:r w:rsidRPr="00CB715B">
          <w:rPr>
            <w:rFonts w:eastAsia="Times New Roman" w:cstheme="minorHAnsi"/>
            <w:color w:val="005987"/>
            <w:u w:val="single"/>
            <w:bdr w:val="none" w:sz="0" w:space="0" w:color="auto" w:frame="1"/>
            <w:lang w:eastAsia="es-MX"/>
          </w:rPr>
          <w:t>[¿Los gametos pueden proceder del mismo individuo?]</w:t>
        </w:r>
      </w:hyperlink>
    </w:p>
    <w:p w:rsidR="00CB715B" w:rsidRPr="00CB715B" w:rsidRDefault="00CB715B" w:rsidP="00CB715B">
      <w:pPr>
        <w:shd w:val="clear" w:color="auto" w:fill="FFFFFF"/>
        <w:spacing w:after="0" w:line="276" w:lineRule="auto"/>
        <w:jc w:val="center"/>
        <w:textAlignment w:val="baseline"/>
        <w:rPr>
          <w:rFonts w:eastAsia="Times New Roman" w:cstheme="minorHAnsi"/>
          <w:color w:val="21242C"/>
          <w:lang w:eastAsia="es-MX"/>
        </w:rPr>
      </w:pPr>
      <w:r w:rsidRPr="00CB715B">
        <w:rPr>
          <w:rFonts w:eastAsia="Times New Roman" w:cstheme="minorHAnsi"/>
          <w:noProof/>
          <w:color w:val="21242C"/>
          <w:lang w:eastAsia="es-MX"/>
        </w:rPr>
        <w:lastRenderedPageBreak/>
        <w:drawing>
          <wp:inline distT="0" distB="0" distL="0" distR="0">
            <wp:extent cx="6142324" cy="4114800"/>
            <wp:effectExtent l="0" t="0" r="0" b="0"/>
            <wp:docPr id="3" name="Imagen 3" descr="Ejemplo de un ciclo de vida diploide dominante: el ciclo de la vida humana. En un ser humano maduro (2n), los óvulos se producen por meiosis en el ovario de una mujer o los espermatozoides en los testículos de un hombre. Los óvulos y los espermatozoides son 1n, y se combinan en la fecundación para formar un zigoto (2n). El zigoto se divide por mitosis para producir un ser humano mad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emplo de un ciclo de vida diploide dominante: el ciclo de la vida humana. En un ser humano maduro (2n), los óvulos se producen por meiosis en el ovario de una mujer o los espermatozoides en los testículos de un hombre. Los óvulos y los espermatozoides son 1n, y se combinan en la fecundación para formar un zigoto (2n). El zigoto se divide por mitosis para producir un ser humano madur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7958" cy="4125273"/>
                    </a:xfrm>
                    <a:prstGeom prst="rect">
                      <a:avLst/>
                    </a:prstGeom>
                    <a:noFill/>
                    <a:ln>
                      <a:noFill/>
                    </a:ln>
                  </pic:spPr>
                </pic:pic>
              </a:graphicData>
            </a:graphic>
          </wp:inline>
        </w:drawing>
      </w:r>
    </w:p>
    <w:p w:rsidR="00CB715B" w:rsidRPr="00CB715B" w:rsidRDefault="00CB715B" w:rsidP="00CB715B">
      <w:pPr>
        <w:shd w:val="clear" w:color="auto" w:fill="FFFFFF"/>
        <w:spacing w:line="276" w:lineRule="auto"/>
        <w:ind w:left="-15" w:right="-15"/>
        <w:jc w:val="center"/>
        <w:textAlignment w:val="baseline"/>
        <w:rPr>
          <w:rFonts w:eastAsia="Times New Roman" w:cstheme="minorHAnsi"/>
          <w:color w:val="21242C"/>
          <w:bdr w:val="none" w:sz="0" w:space="0" w:color="auto" w:frame="1"/>
          <w:lang w:eastAsia="es-MX"/>
        </w:rPr>
      </w:pPr>
      <w:r w:rsidRPr="00CB715B">
        <w:rPr>
          <w:rFonts w:eastAsia="Times New Roman" w:cstheme="minorHAnsi"/>
          <w:color w:val="21242C"/>
          <w:bdr w:val="none" w:sz="0" w:space="0" w:color="auto" w:frame="1"/>
          <w:lang w:eastAsia="es-MX"/>
        </w:rPr>
        <w:t>Ejemplo de un ciclo de vida diploide dominante: el ciclo de la vida humana. En un ser humano maduro (2n), los óvulos se producen por meiosis en el ovario de una mujer o los espermatozoides en los testículos de un hombre. Los óvulos y los espermatozoides son 1n, y se combinan en la fecundación para formar un zigoto (2n). El zigoto se divide por mitosis para producir un ser humano maduro.</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i/>
          <w:iCs/>
          <w:color w:val="21242C"/>
          <w:bdr w:val="none" w:sz="0" w:space="0" w:color="auto" w:frame="1"/>
          <w:lang w:eastAsia="es-MX"/>
        </w:rPr>
        <w:t>Imagen modificada de "</w:t>
      </w:r>
      <w:hyperlink r:id="rId7" w:tgtFrame="_blank" w:history="1">
        <w:r w:rsidRPr="00CB715B">
          <w:rPr>
            <w:rFonts w:eastAsia="Times New Roman" w:cstheme="minorHAnsi"/>
            <w:i/>
            <w:iCs/>
            <w:color w:val="005987"/>
            <w:u w:val="single"/>
            <w:bdr w:val="none" w:sz="0" w:space="0" w:color="auto" w:frame="1"/>
            <w:lang w:eastAsia="es-MX"/>
          </w:rPr>
          <w:t>Reproducción sexual: Figura 1</w:t>
        </w:r>
      </w:hyperlink>
      <w:r w:rsidRPr="00CB715B">
        <w:rPr>
          <w:rFonts w:eastAsia="Times New Roman" w:cstheme="minorHAnsi"/>
          <w:i/>
          <w:iCs/>
          <w:color w:val="21242C"/>
          <w:bdr w:val="none" w:sz="0" w:space="0" w:color="auto" w:frame="1"/>
          <w:lang w:eastAsia="es-MX"/>
        </w:rPr>
        <w:t xml:space="preserve">", de </w:t>
      </w:r>
      <w:proofErr w:type="spellStart"/>
      <w:r w:rsidRPr="00CB715B">
        <w:rPr>
          <w:rFonts w:eastAsia="Times New Roman" w:cstheme="minorHAnsi"/>
          <w:i/>
          <w:iCs/>
          <w:color w:val="21242C"/>
          <w:bdr w:val="none" w:sz="0" w:space="0" w:color="auto" w:frame="1"/>
          <w:lang w:eastAsia="es-MX"/>
        </w:rPr>
        <w:t>OpenStax</w:t>
      </w:r>
      <w:proofErr w:type="spellEnd"/>
      <w:r w:rsidRPr="00CB715B">
        <w:rPr>
          <w:rFonts w:eastAsia="Times New Roman" w:cstheme="minorHAnsi"/>
          <w:i/>
          <w:iCs/>
          <w:color w:val="21242C"/>
          <w:bdr w:val="none" w:sz="0" w:space="0" w:color="auto" w:frame="1"/>
          <w:lang w:eastAsia="es-MX"/>
        </w:rPr>
        <w:t xml:space="preserve"> </w:t>
      </w:r>
      <w:proofErr w:type="spellStart"/>
      <w:r w:rsidRPr="00CB715B">
        <w:rPr>
          <w:rFonts w:eastAsia="Times New Roman" w:cstheme="minorHAnsi"/>
          <w:i/>
          <w:iCs/>
          <w:color w:val="21242C"/>
          <w:bdr w:val="none" w:sz="0" w:space="0" w:color="auto" w:frame="1"/>
          <w:lang w:eastAsia="es-MX"/>
        </w:rPr>
        <w:t>College</w:t>
      </w:r>
      <w:proofErr w:type="spellEnd"/>
      <w:r w:rsidRPr="00CB715B">
        <w:rPr>
          <w:rFonts w:eastAsia="Times New Roman" w:cstheme="minorHAnsi"/>
          <w:i/>
          <w:iCs/>
          <w:color w:val="21242C"/>
          <w:bdr w:val="none" w:sz="0" w:space="0" w:color="auto" w:frame="1"/>
          <w:lang w:eastAsia="es-MX"/>
        </w:rPr>
        <w:t>, Biología (</w:t>
      </w:r>
      <w:hyperlink r:id="rId8" w:tgtFrame="_blank" w:history="1">
        <w:r w:rsidRPr="00CB715B">
          <w:rPr>
            <w:rFonts w:eastAsia="Times New Roman" w:cstheme="minorHAnsi"/>
            <w:i/>
            <w:iCs/>
            <w:color w:val="005987"/>
            <w:u w:val="single"/>
            <w:bdr w:val="none" w:sz="0" w:space="0" w:color="auto" w:frame="1"/>
            <w:lang w:eastAsia="es-MX"/>
          </w:rPr>
          <w:t>CC BY 3.0</w:t>
        </w:r>
      </w:hyperlink>
      <w:r w:rsidRPr="00CB715B">
        <w:rPr>
          <w:rFonts w:eastAsia="Times New Roman" w:cstheme="minorHAnsi"/>
          <w:i/>
          <w:iCs/>
          <w:color w:val="21242C"/>
          <w:bdr w:val="none" w:sz="0" w:space="0" w:color="auto" w:frame="1"/>
          <w:lang w:eastAsia="es-MX"/>
        </w:rPr>
        <w:t>).</w:t>
      </w:r>
    </w:p>
    <w:p w:rsidR="00CB715B" w:rsidRPr="00CB715B" w:rsidRDefault="00CB715B" w:rsidP="00CB715B">
      <w:pPr>
        <w:shd w:val="clear" w:color="auto" w:fill="FFFFFF"/>
        <w:spacing w:before="720" w:after="240" w:line="276" w:lineRule="auto"/>
        <w:textAlignment w:val="baseline"/>
        <w:outlineLvl w:val="1"/>
        <w:rPr>
          <w:rFonts w:eastAsia="Times New Roman" w:cstheme="minorHAnsi"/>
          <w:b/>
          <w:bCs/>
          <w:color w:val="21242C"/>
          <w:lang w:eastAsia="es-MX"/>
        </w:rPr>
      </w:pPr>
      <w:r w:rsidRPr="00CB715B">
        <w:rPr>
          <w:rFonts w:eastAsia="Times New Roman" w:cstheme="minorHAnsi"/>
          <w:b/>
          <w:bCs/>
          <w:color w:val="21242C"/>
          <w:lang w:eastAsia="es-MX"/>
        </w:rPr>
        <w:t>Ciclo de vida haploide dominante</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La mayoría de los hongos y algunos protistas (eucariontes unicelulares) tienen un ciclo de vida haploide dominante, en el que el “cuerpo” del organismo —es decir, la forma madura y ecológicamente importante— es haploide.</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 xml:space="preserve">Un ejemplo de un hongo con un ciclo de vida haploide dominante es el moho negro del pan, cuyo ciclo de vida sexual se muestra en el diagrama siguiente. En la reproducción sexual de este </w:t>
      </w:r>
      <w:proofErr w:type="spellStart"/>
      <w:r w:rsidRPr="00CB715B">
        <w:rPr>
          <w:rFonts w:eastAsia="Times New Roman" w:cstheme="minorHAnsi"/>
          <w:color w:val="21242C"/>
          <w:lang w:eastAsia="es-MX"/>
        </w:rPr>
        <w:t>moho</w:t>
      </w:r>
      <w:proofErr w:type="spellEnd"/>
      <w:r w:rsidRPr="00CB715B">
        <w:rPr>
          <w:rFonts w:eastAsia="Times New Roman" w:cstheme="minorHAnsi"/>
          <w:color w:val="21242C"/>
          <w:lang w:eastAsia="es-MX"/>
        </w:rPr>
        <w:t>, las </w:t>
      </w:r>
      <w:r w:rsidRPr="00CB715B">
        <w:rPr>
          <w:rFonts w:eastAsia="Times New Roman" w:cstheme="minorHAnsi"/>
          <w:b/>
          <w:bCs/>
          <w:color w:val="21242C"/>
          <w:bdr w:val="none" w:sz="0" w:space="0" w:color="auto" w:frame="1"/>
          <w:lang w:eastAsia="es-MX"/>
        </w:rPr>
        <w:t>hifas</w:t>
      </w:r>
      <w:r w:rsidRPr="00CB715B">
        <w:rPr>
          <w:rFonts w:eastAsia="Times New Roman" w:cstheme="minorHAnsi"/>
          <w:color w:val="21242C"/>
          <w:lang w:eastAsia="es-MX"/>
        </w:rPr>
        <w:t> (estructuras haploides encadenadas multicelulares) de dos individuos compatibles primero crecen una hacia otra.</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Donde las hifas se juntan, forman una estructura llamada </w:t>
      </w:r>
      <w:proofErr w:type="spellStart"/>
      <w:r w:rsidRPr="00CB715B">
        <w:rPr>
          <w:rFonts w:eastAsia="Times New Roman" w:cstheme="minorHAnsi"/>
          <w:b/>
          <w:bCs/>
          <w:color w:val="21242C"/>
          <w:bdr w:val="none" w:sz="0" w:space="0" w:color="auto" w:frame="1"/>
          <w:lang w:eastAsia="es-MX"/>
        </w:rPr>
        <w:t>zigosporangio</w:t>
      </w:r>
      <w:proofErr w:type="spellEnd"/>
      <w:r w:rsidRPr="00CB715B">
        <w:rPr>
          <w:rFonts w:eastAsia="Times New Roman" w:cstheme="minorHAnsi"/>
          <w:color w:val="21242C"/>
          <w:lang w:eastAsia="es-MX"/>
        </w:rPr>
        <w:t xml:space="preserve">. Un </w:t>
      </w:r>
      <w:proofErr w:type="spellStart"/>
      <w:r w:rsidRPr="00CB715B">
        <w:rPr>
          <w:rFonts w:eastAsia="Times New Roman" w:cstheme="minorHAnsi"/>
          <w:color w:val="21242C"/>
          <w:lang w:eastAsia="es-MX"/>
        </w:rPr>
        <w:t>zigosporangio</w:t>
      </w:r>
      <w:proofErr w:type="spellEnd"/>
      <w:r w:rsidRPr="00CB715B">
        <w:rPr>
          <w:rFonts w:eastAsia="Times New Roman" w:cstheme="minorHAnsi"/>
          <w:color w:val="21242C"/>
          <w:lang w:eastAsia="es-MX"/>
        </w:rPr>
        <w:t xml:space="preserve"> contiene múltiples núcleos haploides de los dos padres dentro de una sola célula. Los núcleos </w:t>
      </w:r>
      <w:r w:rsidRPr="00CB715B">
        <w:rPr>
          <w:rFonts w:eastAsia="Times New Roman" w:cstheme="minorHAnsi"/>
          <w:color w:val="21242C"/>
          <w:lang w:eastAsia="es-MX"/>
        </w:rPr>
        <w:lastRenderedPageBreak/>
        <w:t>haploides se fusionan para formar los núcleos diploides, que son equivalentes a los zigotos. La célula que contiene los núcleos es llamada </w:t>
      </w:r>
      <w:proofErr w:type="spellStart"/>
      <w:r w:rsidRPr="00CB715B">
        <w:rPr>
          <w:rFonts w:eastAsia="Times New Roman" w:cstheme="minorHAnsi"/>
          <w:b/>
          <w:bCs/>
          <w:color w:val="21242C"/>
          <w:bdr w:val="none" w:sz="0" w:space="0" w:color="auto" w:frame="1"/>
          <w:lang w:eastAsia="es-MX"/>
        </w:rPr>
        <w:t>zigospora</w:t>
      </w:r>
      <w:proofErr w:type="spellEnd"/>
      <w:r w:rsidRPr="00CB715B">
        <w:rPr>
          <w:rFonts w:eastAsia="Times New Roman" w:cstheme="minorHAnsi"/>
          <w:color w:val="21242C"/>
          <w:lang w:eastAsia="es-MX"/>
        </w:rPr>
        <w:t>.</w:t>
      </w:r>
    </w:p>
    <w:p w:rsidR="00CB715B" w:rsidRPr="00CB715B" w:rsidRDefault="00CB715B" w:rsidP="00CB715B">
      <w:pPr>
        <w:shd w:val="clear" w:color="auto" w:fill="FFFFFF"/>
        <w:spacing w:after="0" w:line="276" w:lineRule="auto"/>
        <w:jc w:val="center"/>
        <w:textAlignment w:val="baseline"/>
        <w:rPr>
          <w:rFonts w:eastAsia="Times New Roman" w:cstheme="minorHAnsi"/>
          <w:color w:val="21242C"/>
          <w:lang w:eastAsia="es-MX"/>
        </w:rPr>
      </w:pPr>
      <w:r w:rsidRPr="00CB715B">
        <w:rPr>
          <w:rFonts w:eastAsia="Times New Roman" w:cstheme="minorHAnsi"/>
          <w:noProof/>
          <w:color w:val="21242C"/>
          <w:lang w:eastAsia="es-MX"/>
        </w:rPr>
        <w:drawing>
          <wp:inline distT="0" distB="0" distL="0" distR="0">
            <wp:extent cx="6254452" cy="4634346"/>
            <wp:effectExtent l="0" t="0" r="0" b="0"/>
            <wp:docPr id="2" name="Imagen 2" descr="Ejemplo de un ciclo de vida haploide dominante: el moho negro del pan. Una espora haploide (1n) produce por mitosis un individuo pluricelular (1n) con estructuras similares a hilos llamados hifas. Dos hifas de tipos de apareamiento compatibles (+ y -) extienden sus protuberancias una hacia la otra y, donde las protuberancias se encuentran, se forma un zigosporangio con múltiples núcleos haploides en el interior (provenientes de ambas hifas de los padres). Luego se lleva acabo la fusión nuclear, en la que los núcleos haploides se fusionan para formar núcleos diploides y la célula que contiene los núcleos diploides se llama zigospora. Los núcleos diploides en la zigospora producen núcleos haploides por meiosis, que son liberados como esporas unicelulares (1n), y el ciclo se rep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jemplo de un ciclo de vida haploide dominante: el moho negro del pan. Una espora haploide (1n) produce por mitosis un individuo pluricelular (1n) con estructuras similares a hilos llamados hifas. Dos hifas de tipos de apareamiento compatibles (+ y -) extienden sus protuberancias una hacia la otra y, donde las protuberancias se encuentran, se forma un zigosporangio con múltiples núcleos haploides en el interior (provenientes de ambas hifas de los padres). Luego se lleva acabo la fusión nuclear, en la que los núcleos haploides se fusionan para formar núcleos diploides y la célula que contiene los núcleos diploides se llama zigospora. Los núcleos diploides en la zigospora producen núcleos haploides por meiosis, que son liberados como esporas unicelulares (1n), y el ciclo se repi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6471" cy="4643251"/>
                    </a:xfrm>
                    <a:prstGeom prst="rect">
                      <a:avLst/>
                    </a:prstGeom>
                    <a:noFill/>
                    <a:ln>
                      <a:noFill/>
                    </a:ln>
                  </pic:spPr>
                </pic:pic>
              </a:graphicData>
            </a:graphic>
          </wp:inline>
        </w:drawing>
      </w:r>
    </w:p>
    <w:p w:rsidR="00CB715B" w:rsidRPr="00CB715B" w:rsidRDefault="00CB715B" w:rsidP="00CB715B">
      <w:pPr>
        <w:shd w:val="clear" w:color="auto" w:fill="FFFFFF"/>
        <w:spacing w:line="276" w:lineRule="auto"/>
        <w:ind w:left="-15" w:right="-15"/>
        <w:jc w:val="center"/>
        <w:textAlignment w:val="baseline"/>
        <w:rPr>
          <w:rFonts w:eastAsia="Times New Roman" w:cstheme="minorHAnsi"/>
          <w:color w:val="21242C"/>
          <w:bdr w:val="none" w:sz="0" w:space="0" w:color="auto" w:frame="1"/>
          <w:lang w:eastAsia="es-MX"/>
        </w:rPr>
      </w:pPr>
      <w:r w:rsidRPr="00CB715B">
        <w:rPr>
          <w:rFonts w:eastAsia="Times New Roman" w:cstheme="minorHAnsi"/>
          <w:color w:val="21242C"/>
          <w:bdr w:val="none" w:sz="0" w:space="0" w:color="auto" w:frame="1"/>
          <w:lang w:eastAsia="es-MX"/>
        </w:rPr>
        <w:t xml:space="preserve">Ejemplo de un ciclo de vida haploide dominante: el moho negro del pan. Una espora haploide (1n) produce por mitosis un individuo pluricelular (1n) con estructuras similares a hilos llamados hifas. Dos hifas de tipos de apareamiento compatibles (+ y -) extienden sus protuberancias una hacia la otra y, donde las protuberancias se encuentran, se forma un </w:t>
      </w:r>
      <w:proofErr w:type="spellStart"/>
      <w:r w:rsidRPr="00CB715B">
        <w:rPr>
          <w:rFonts w:eastAsia="Times New Roman" w:cstheme="minorHAnsi"/>
          <w:color w:val="21242C"/>
          <w:bdr w:val="none" w:sz="0" w:space="0" w:color="auto" w:frame="1"/>
          <w:lang w:eastAsia="es-MX"/>
        </w:rPr>
        <w:t>zigosporangio</w:t>
      </w:r>
      <w:proofErr w:type="spellEnd"/>
      <w:r w:rsidRPr="00CB715B">
        <w:rPr>
          <w:rFonts w:eastAsia="Times New Roman" w:cstheme="minorHAnsi"/>
          <w:color w:val="21242C"/>
          <w:bdr w:val="none" w:sz="0" w:space="0" w:color="auto" w:frame="1"/>
          <w:lang w:eastAsia="es-MX"/>
        </w:rPr>
        <w:t xml:space="preserve"> con múltiples núcleos haploides en el interior (provenientes de ambas hifas de los padres). Luego se lleva </w:t>
      </w:r>
      <w:proofErr w:type="spellStart"/>
      <w:r w:rsidRPr="00CB715B">
        <w:rPr>
          <w:rFonts w:eastAsia="Times New Roman" w:cstheme="minorHAnsi"/>
          <w:color w:val="21242C"/>
          <w:bdr w:val="none" w:sz="0" w:space="0" w:color="auto" w:frame="1"/>
          <w:lang w:eastAsia="es-MX"/>
        </w:rPr>
        <w:t>acabo</w:t>
      </w:r>
      <w:proofErr w:type="spellEnd"/>
      <w:r w:rsidRPr="00CB715B">
        <w:rPr>
          <w:rFonts w:eastAsia="Times New Roman" w:cstheme="minorHAnsi"/>
          <w:color w:val="21242C"/>
          <w:bdr w:val="none" w:sz="0" w:space="0" w:color="auto" w:frame="1"/>
          <w:lang w:eastAsia="es-MX"/>
        </w:rPr>
        <w:t xml:space="preserve"> la fusión nuclear, en la que los núcleos haploides se fusionan para formar núcleos diploides y la célula que contiene los núcleos diploides se llama </w:t>
      </w:r>
      <w:proofErr w:type="spellStart"/>
      <w:r w:rsidRPr="00CB715B">
        <w:rPr>
          <w:rFonts w:eastAsia="Times New Roman" w:cstheme="minorHAnsi"/>
          <w:color w:val="21242C"/>
          <w:bdr w:val="none" w:sz="0" w:space="0" w:color="auto" w:frame="1"/>
          <w:lang w:eastAsia="es-MX"/>
        </w:rPr>
        <w:t>zigospora</w:t>
      </w:r>
      <w:proofErr w:type="spellEnd"/>
      <w:r w:rsidRPr="00CB715B">
        <w:rPr>
          <w:rFonts w:eastAsia="Times New Roman" w:cstheme="minorHAnsi"/>
          <w:color w:val="21242C"/>
          <w:bdr w:val="none" w:sz="0" w:space="0" w:color="auto" w:frame="1"/>
          <w:lang w:eastAsia="es-MX"/>
        </w:rPr>
        <w:t xml:space="preserve">. Los núcleos diploides en la </w:t>
      </w:r>
      <w:proofErr w:type="spellStart"/>
      <w:r w:rsidRPr="00CB715B">
        <w:rPr>
          <w:rFonts w:eastAsia="Times New Roman" w:cstheme="minorHAnsi"/>
          <w:color w:val="21242C"/>
          <w:bdr w:val="none" w:sz="0" w:space="0" w:color="auto" w:frame="1"/>
          <w:lang w:eastAsia="es-MX"/>
        </w:rPr>
        <w:t>zigospora</w:t>
      </w:r>
      <w:proofErr w:type="spellEnd"/>
      <w:r w:rsidRPr="00CB715B">
        <w:rPr>
          <w:rFonts w:eastAsia="Times New Roman" w:cstheme="minorHAnsi"/>
          <w:color w:val="21242C"/>
          <w:bdr w:val="none" w:sz="0" w:space="0" w:color="auto" w:frame="1"/>
          <w:lang w:eastAsia="es-MX"/>
        </w:rPr>
        <w:t xml:space="preserve"> producen núcleos haploides por meiosis, que son liberados como esporas unicelulares (1n), y el ciclo se repite.</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i/>
          <w:iCs/>
          <w:color w:val="21242C"/>
          <w:bdr w:val="none" w:sz="0" w:space="0" w:color="auto" w:frame="1"/>
          <w:lang w:eastAsia="es-MX"/>
        </w:rPr>
        <w:t>Imagen modificada de "</w:t>
      </w:r>
      <w:hyperlink r:id="rId10" w:tgtFrame="_blank" w:history="1">
        <w:r w:rsidRPr="00CB715B">
          <w:rPr>
            <w:rFonts w:eastAsia="Times New Roman" w:cstheme="minorHAnsi"/>
            <w:i/>
            <w:iCs/>
            <w:color w:val="005987"/>
            <w:u w:val="single"/>
            <w:bdr w:val="none" w:sz="0" w:space="0" w:color="auto" w:frame="1"/>
            <w:lang w:eastAsia="es-MX"/>
          </w:rPr>
          <w:t>Reproducción sexual: Figura 2</w:t>
        </w:r>
      </w:hyperlink>
      <w:r w:rsidRPr="00CB715B">
        <w:rPr>
          <w:rFonts w:eastAsia="Times New Roman" w:cstheme="minorHAnsi"/>
          <w:i/>
          <w:iCs/>
          <w:color w:val="21242C"/>
          <w:bdr w:val="none" w:sz="0" w:space="0" w:color="auto" w:frame="1"/>
          <w:lang w:eastAsia="es-MX"/>
        </w:rPr>
        <w:t xml:space="preserve">", de </w:t>
      </w:r>
      <w:proofErr w:type="spellStart"/>
      <w:r w:rsidRPr="00CB715B">
        <w:rPr>
          <w:rFonts w:eastAsia="Times New Roman" w:cstheme="minorHAnsi"/>
          <w:i/>
          <w:iCs/>
          <w:color w:val="21242C"/>
          <w:bdr w:val="none" w:sz="0" w:space="0" w:color="auto" w:frame="1"/>
          <w:lang w:eastAsia="es-MX"/>
        </w:rPr>
        <w:t>OpenStax</w:t>
      </w:r>
      <w:proofErr w:type="spellEnd"/>
      <w:r w:rsidRPr="00CB715B">
        <w:rPr>
          <w:rFonts w:eastAsia="Times New Roman" w:cstheme="minorHAnsi"/>
          <w:i/>
          <w:iCs/>
          <w:color w:val="21242C"/>
          <w:bdr w:val="none" w:sz="0" w:space="0" w:color="auto" w:frame="1"/>
          <w:lang w:eastAsia="es-MX"/>
        </w:rPr>
        <w:t xml:space="preserve"> </w:t>
      </w:r>
      <w:proofErr w:type="spellStart"/>
      <w:r w:rsidRPr="00CB715B">
        <w:rPr>
          <w:rFonts w:eastAsia="Times New Roman" w:cstheme="minorHAnsi"/>
          <w:i/>
          <w:iCs/>
          <w:color w:val="21242C"/>
          <w:bdr w:val="none" w:sz="0" w:space="0" w:color="auto" w:frame="1"/>
          <w:lang w:eastAsia="es-MX"/>
        </w:rPr>
        <w:t>College</w:t>
      </w:r>
      <w:proofErr w:type="spellEnd"/>
      <w:r w:rsidRPr="00CB715B">
        <w:rPr>
          <w:rFonts w:eastAsia="Times New Roman" w:cstheme="minorHAnsi"/>
          <w:i/>
          <w:iCs/>
          <w:color w:val="21242C"/>
          <w:bdr w:val="none" w:sz="0" w:space="0" w:color="auto" w:frame="1"/>
          <w:lang w:eastAsia="es-MX"/>
        </w:rPr>
        <w:t>, Biología (</w:t>
      </w:r>
      <w:hyperlink r:id="rId11" w:tgtFrame="_blank" w:history="1">
        <w:r w:rsidRPr="00CB715B">
          <w:rPr>
            <w:rFonts w:eastAsia="Times New Roman" w:cstheme="minorHAnsi"/>
            <w:i/>
            <w:iCs/>
            <w:color w:val="005987"/>
            <w:u w:val="single"/>
            <w:bdr w:val="none" w:sz="0" w:space="0" w:color="auto" w:frame="1"/>
            <w:lang w:eastAsia="es-MX"/>
          </w:rPr>
          <w:t>CC BY 3.0</w:t>
        </w:r>
      </w:hyperlink>
      <w:r w:rsidRPr="00CB715B">
        <w:rPr>
          <w:rFonts w:eastAsia="Times New Roman" w:cstheme="minorHAnsi"/>
          <w:i/>
          <w:iCs/>
          <w:color w:val="21242C"/>
          <w:bdr w:val="none" w:sz="0" w:space="0" w:color="auto" w:frame="1"/>
          <w:lang w:eastAsia="es-MX"/>
        </w:rPr>
        <w:t>).</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 xml:space="preserve">La </w:t>
      </w:r>
      <w:proofErr w:type="spellStart"/>
      <w:r w:rsidRPr="00CB715B">
        <w:rPr>
          <w:rFonts w:eastAsia="Times New Roman" w:cstheme="minorHAnsi"/>
          <w:color w:val="21242C"/>
          <w:lang w:eastAsia="es-MX"/>
        </w:rPr>
        <w:t>zigospora</w:t>
      </w:r>
      <w:proofErr w:type="spellEnd"/>
      <w:r w:rsidRPr="00CB715B">
        <w:rPr>
          <w:rFonts w:eastAsia="Times New Roman" w:cstheme="minorHAnsi"/>
          <w:color w:val="21242C"/>
          <w:lang w:eastAsia="es-MX"/>
        </w:rPr>
        <w:t xml:space="preserve"> puede permanecer latente durante largos periodos, pero los núcleos diploides pueden experimentar meiosis en condiciones adecuadas para producir núcleos haploides que son liberados en células llamadas </w:t>
      </w:r>
      <w:r w:rsidRPr="00CB715B">
        <w:rPr>
          <w:rFonts w:eastAsia="Times New Roman" w:cstheme="minorHAnsi"/>
          <w:b/>
          <w:bCs/>
          <w:color w:val="21242C"/>
          <w:bdr w:val="none" w:sz="0" w:space="0" w:color="auto" w:frame="1"/>
          <w:lang w:eastAsia="es-MX"/>
        </w:rPr>
        <w:t>esporas</w:t>
      </w:r>
      <w:r w:rsidRPr="00CB715B">
        <w:rPr>
          <w:rFonts w:eastAsia="Times New Roman" w:cstheme="minorHAnsi"/>
          <w:color w:val="21242C"/>
          <w:bdr w:val="none" w:sz="0" w:space="0" w:color="auto" w:frame="1"/>
          <w:lang w:eastAsia="es-MX"/>
        </w:rPr>
        <w:t xml:space="preserve">44start </w:t>
      </w:r>
      <w:proofErr w:type="spellStart"/>
      <w:r w:rsidRPr="00CB715B">
        <w:rPr>
          <w:rFonts w:eastAsia="Times New Roman" w:cstheme="minorHAnsi"/>
          <w:color w:val="21242C"/>
          <w:bdr w:val="none" w:sz="0" w:space="0" w:color="auto" w:frame="1"/>
          <w:lang w:eastAsia="es-MX"/>
        </w:rPr>
        <w:t>superscript</w:t>
      </w:r>
      <w:proofErr w:type="spellEnd"/>
      <w:r w:rsidRPr="00CB715B">
        <w:rPr>
          <w:rFonts w:eastAsia="Times New Roman" w:cstheme="minorHAnsi"/>
          <w:color w:val="21242C"/>
          <w:bdr w:val="none" w:sz="0" w:space="0" w:color="auto" w:frame="1"/>
          <w:lang w:eastAsia="es-MX"/>
        </w:rPr>
        <w:t xml:space="preserve">, 4, </w:t>
      </w:r>
      <w:proofErr w:type="spellStart"/>
      <w:r w:rsidRPr="00CB715B">
        <w:rPr>
          <w:rFonts w:eastAsia="Times New Roman" w:cstheme="minorHAnsi"/>
          <w:color w:val="21242C"/>
          <w:bdr w:val="none" w:sz="0" w:space="0" w:color="auto" w:frame="1"/>
          <w:lang w:eastAsia="es-MX"/>
        </w:rPr>
        <w:t>end</w:t>
      </w:r>
      <w:proofErr w:type="spellEnd"/>
      <w:r w:rsidRPr="00CB715B">
        <w:rPr>
          <w:rFonts w:eastAsia="Times New Roman" w:cstheme="minorHAnsi"/>
          <w:color w:val="21242C"/>
          <w:bdr w:val="none" w:sz="0" w:space="0" w:color="auto" w:frame="1"/>
          <w:lang w:eastAsia="es-MX"/>
        </w:rPr>
        <w:t xml:space="preserve"> </w:t>
      </w:r>
      <w:proofErr w:type="spellStart"/>
      <w:r w:rsidRPr="00CB715B">
        <w:rPr>
          <w:rFonts w:eastAsia="Times New Roman" w:cstheme="minorHAnsi"/>
          <w:color w:val="21242C"/>
          <w:bdr w:val="none" w:sz="0" w:space="0" w:color="auto" w:frame="1"/>
          <w:lang w:eastAsia="es-MX"/>
        </w:rPr>
        <w:t>superscript</w:t>
      </w:r>
      <w:proofErr w:type="spellEnd"/>
      <w:r w:rsidRPr="00CB715B">
        <w:rPr>
          <w:rFonts w:eastAsia="Times New Roman" w:cstheme="minorHAnsi"/>
          <w:color w:val="21242C"/>
          <w:lang w:eastAsia="es-MX"/>
        </w:rPr>
        <w:t xml:space="preserve">. Debido a que se </w:t>
      </w:r>
      <w:r w:rsidRPr="00CB715B">
        <w:rPr>
          <w:rFonts w:eastAsia="Times New Roman" w:cstheme="minorHAnsi"/>
          <w:color w:val="21242C"/>
          <w:lang w:eastAsia="es-MX"/>
        </w:rPr>
        <w:lastRenderedPageBreak/>
        <w:t>forman mediante meiosis, cada espora tiene una combinación única de material genético. Las esporas germinan y se dividen por mitosis para hacer nuevos hongos haploides multicelulares.</w:t>
      </w:r>
    </w:p>
    <w:p w:rsidR="00CB715B" w:rsidRPr="00CB715B" w:rsidRDefault="00CB715B" w:rsidP="00CB715B">
      <w:pPr>
        <w:shd w:val="clear" w:color="auto" w:fill="FFFFFF"/>
        <w:spacing w:before="720" w:after="240" w:line="276" w:lineRule="auto"/>
        <w:textAlignment w:val="baseline"/>
        <w:outlineLvl w:val="1"/>
        <w:rPr>
          <w:rFonts w:eastAsia="Times New Roman" w:cstheme="minorHAnsi"/>
          <w:b/>
          <w:bCs/>
          <w:color w:val="21242C"/>
          <w:lang w:eastAsia="es-MX"/>
        </w:rPr>
      </w:pPr>
      <w:r w:rsidRPr="00CB715B">
        <w:rPr>
          <w:rFonts w:eastAsia="Times New Roman" w:cstheme="minorHAnsi"/>
          <w:b/>
          <w:bCs/>
          <w:color w:val="21242C"/>
          <w:lang w:eastAsia="es-MX"/>
        </w:rPr>
        <w:t>Alternancia de las generaciones</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El tercer tipo de ciclo de vida, alternancia de generaciones, es una mezcla de los extremos haploide dominante y diploide dominante. Este ciclo de vida se encuentra en algunas algas y en todas las plantas. Las especies con alternancia de generaciones tienen etapas multicelulares haploides y diploides.</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Las plantas multicelulares haploides (o algas) se llaman </w:t>
      </w:r>
      <w:proofErr w:type="spellStart"/>
      <w:r w:rsidRPr="00CB715B">
        <w:rPr>
          <w:rFonts w:eastAsia="Times New Roman" w:cstheme="minorHAnsi"/>
          <w:b/>
          <w:bCs/>
          <w:color w:val="21242C"/>
          <w:bdr w:val="none" w:sz="0" w:space="0" w:color="auto" w:frame="1"/>
          <w:lang w:eastAsia="es-MX"/>
        </w:rPr>
        <w:t>gametofitas</w:t>
      </w:r>
      <w:proofErr w:type="spellEnd"/>
      <w:r w:rsidRPr="00CB715B">
        <w:rPr>
          <w:rFonts w:eastAsia="Times New Roman" w:cstheme="minorHAnsi"/>
          <w:color w:val="21242C"/>
          <w:lang w:eastAsia="es-MX"/>
        </w:rPr>
        <w:t>, porque hacen gametos mediante células especializadas. La meiosis no está directamente involucrada en la fabricación de los gametos en este caso, porque el organismo ya es un haploide. La fecundación entre los gametos haploides forma un zigoto diploide.</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El zigoto experimentará muchas rondas de mitosis y dará lugar a una planta multicelular diploide llamada </w:t>
      </w:r>
      <w:r w:rsidRPr="00CB715B">
        <w:rPr>
          <w:rFonts w:eastAsia="Times New Roman" w:cstheme="minorHAnsi"/>
          <w:b/>
          <w:bCs/>
          <w:color w:val="21242C"/>
          <w:bdr w:val="none" w:sz="0" w:space="0" w:color="auto" w:frame="1"/>
          <w:lang w:eastAsia="es-MX"/>
        </w:rPr>
        <w:t>esporófito</w:t>
      </w:r>
      <w:r w:rsidRPr="00CB715B">
        <w:rPr>
          <w:rFonts w:eastAsia="Times New Roman" w:cstheme="minorHAnsi"/>
          <w:color w:val="21242C"/>
          <w:lang w:eastAsia="es-MX"/>
        </w:rPr>
        <w:t>. Las células especializadas del esporófito producirán esporas haploides por meiosis. Las esporas después se convertirán en los gametófitos multicelulares.</w:t>
      </w:r>
    </w:p>
    <w:p w:rsidR="00CB715B" w:rsidRPr="00CB715B" w:rsidRDefault="00CB715B" w:rsidP="00CB715B">
      <w:pPr>
        <w:shd w:val="clear" w:color="auto" w:fill="FFFFFF"/>
        <w:spacing w:after="0" w:line="276" w:lineRule="auto"/>
        <w:jc w:val="center"/>
        <w:textAlignment w:val="baseline"/>
        <w:rPr>
          <w:rFonts w:eastAsia="Times New Roman" w:cstheme="minorHAnsi"/>
          <w:color w:val="21242C"/>
          <w:lang w:eastAsia="es-MX"/>
        </w:rPr>
      </w:pPr>
      <w:r w:rsidRPr="00CB715B">
        <w:rPr>
          <w:rFonts w:eastAsia="Times New Roman" w:cstheme="minorHAnsi"/>
          <w:noProof/>
          <w:color w:val="21242C"/>
          <w:lang w:eastAsia="es-MX"/>
        </w:rPr>
        <w:drawing>
          <wp:inline distT="0" distB="0" distL="0" distR="0">
            <wp:extent cx="6012591" cy="3429000"/>
            <wp:effectExtent l="0" t="0" r="7620" b="0"/>
            <wp:docPr id="1" name="Imagen 1" descr="Ejemplo de alternancia de generaciones: ciclo de vida de un helecho. Las esporas haploides (1n) germinan y sufren mitosis para producir un gametófito multicelular (1n). También por mitosis, células especializadas del gametófito producen espermatozoides y ovocélulas (1n), que se combinan en la fecundación para hacer un zigoto (2n). El zigoto sufre mitosis para formar un esporófito diploide multicelular, la estructura frondosa en la que generalmente pensamos cuando se habla de un helecho. En el esporófito, se forman estructuras especializadas llamadas esporangios y dentro de ellos, las células haploides (esporas, 1n) se forman por meiosis. Las esporas se liberan y pueden germinar, y así comienza el ciclo otra v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jemplo de alternancia de generaciones: ciclo de vida de un helecho. Las esporas haploides (1n) germinan y sufren mitosis para producir un gametófito multicelular (1n). También por mitosis, células especializadas del gametófito producen espermatozoides y ovocélulas (1n), que se combinan en la fecundación para hacer un zigoto (2n). El zigoto sufre mitosis para formar un esporófito diploide multicelular, la estructura frondosa en la que generalmente pensamos cuando se habla de un helecho. En el esporófito, se forman estructuras especializadas llamadas esporangios y dentro de ellos, las células haploides (esporas, 1n) se forman por meiosis. Las esporas se liberan y pueden germinar, y así comienza el ciclo otra vez."/>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3326" cy="3440825"/>
                    </a:xfrm>
                    <a:prstGeom prst="rect">
                      <a:avLst/>
                    </a:prstGeom>
                    <a:noFill/>
                    <a:ln>
                      <a:noFill/>
                    </a:ln>
                  </pic:spPr>
                </pic:pic>
              </a:graphicData>
            </a:graphic>
          </wp:inline>
        </w:drawing>
      </w:r>
    </w:p>
    <w:p w:rsidR="00CB715B" w:rsidRPr="00CB715B" w:rsidRDefault="00CB715B" w:rsidP="00CB715B">
      <w:pPr>
        <w:shd w:val="clear" w:color="auto" w:fill="FFFFFF"/>
        <w:spacing w:line="276" w:lineRule="auto"/>
        <w:ind w:left="-15" w:right="-15"/>
        <w:jc w:val="center"/>
        <w:textAlignment w:val="baseline"/>
        <w:rPr>
          <w:rFonts w:eastAsia="Times New Roman" w:cstheme="minorHAnsi"/>
          <w:color w:val="21242C"/>
          <w:bdr w:val="none" w:sz="0" w:space="0" w:color="auto" w:frame="1"/>
          <w:lang w:eastAsia="es-MX"/>
        </w:rPr>
      </w:pPr>
      <w:r w:rsidRPr="00CB715B">
        <w:rPr>
          <w:rFonts w:eastAsia="Times New Roman" w:cstheme="minorHAnsi"/>
          <w:color w:val="21242C"/>
          <w:bdr w:val="none" w:sz="0" w:space="0" w:color="auto" w:frame="1"/>
          <w:lang w:eastAsia="es-MX"/>
        </w:rPr>
        <w:t>Ejemplo de alternancia de generaciones: ciclo de vida de un helecho. Las esporas haploides (1n) germinan y sufren mitosis para producir un gametófito multicelular (1n). También por mitosis, células especializadas del gametófito producen espermatozoides y ovocélulas (1n), que se combinan en la fecundación para hacer un zigoto (2n). El zigoto sufre mitosis para formar un esporófito diploide multicelular, la estructura frondosa en la que generalmente</w:t>
      </w:r>
      <w:bookmarkStart w:id="0" w:name="_GoBack"/>
      <w:bookmarkEnd w:id="0"/>
      <w:r w:rsidRPr="00CB715B">
        <w:rPr>
          <w:rFonts w:eastAsia="Times New Roman" w:cstheme="minorHAnsi"/>
          <w:color w:val="21242C"/>
          <w:bdr w:val="none" w:sz="0" w:space="0" w:color="auto" w:frame="1"/>
          <w:lang w:eastAsia="es-MX"/>
        </w:rPr>
        <w:t xml:space="preserve"> pensamos cuando </w:t>
      </w:r>
      <w:r w:rsidRPr="00CB715B">
        <w:rPr>
          <w:rFonts w:eastAsia="Times New Roman" w:cstheme="minorHAnsi"/>
          <w:color w:val="21242C"/>
          <w:bdr w:val="none" w:sz="0" w:space="0" w:color="auto" w:frame="1"/>
          <w:lang w:eastAsia="es-MX"/>
        </w:rPr>
        <w:lastRenderedPageBreak/>
        <w:t>se habla de un helecho. En el esporófito, se forman estructuras especializadas llamadas esporangios y dentro de ellos, las células haploides (esporas, 1n) se forman por meiosis. Las esporas se liberan y pueden germinar, y así comienza el ciclo otra vez.</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i/>
          <w:iCs/>
          <w:color w:val="21242C"/>
          <w:bdr w:val="none" w:sz="0" w:space="0" w:color="auto" w:frame="1"/>
          <w:lang w:eastAsia="es-MX"/>
        </w:rPr>
        <w:t>Imagen modificada de "</w:t>
      </w:r>
      <w:hyperlink r:id="rId13" w:tgtFrame="_blank" w:history="1">
        <w:r w:rsidRPr="00CB715B">
          <w:rPr>
            <w:rFonts w:eastAsia="Times New Roman" w:cstheme="minorHAnsi"/>
            <w:i/>
            <w:iCs/>
            <w:color w:val="005987"/>
            <w:u w:val="single"/>
            <w:bdr w:val="none" w:sz="0" w:space="0" w:color="auto" w:frame="1"/>
            <w:lang w:eastAsia="es-MX"/>
          </w:rPr>
          <w:t>Reproducción sexual: Figura 3</w:t>
        </w:r>
      </w:hyperlink>
      <w:r w:rsidRPr="00CB715B">
        <w:rPr>
          <w:rFonts w:eastAsia="Times New Roman" w:cstheme="minorHAnsi"/>
          <w:i/>
          <w:iCs/>
          <w:color w:val="21242C"/>
          <w:bdr w:val="none" w:sz="0" w:space="0" w:color="auto" w:frame="1"/>
          <w:lang w:eastAsia="es-MX"/>
        </w:rPr>
        <w:t xml:space="preserve">", de </w:t>
      </w:r>
      <w:proofErr w:type="spellStart"/>
      <w:r w:rsidRPr="00CB715B">
        <w:rPr>
          <w:rFonts w:eastAsia="Times New Roman" w:cstheme="minorHAnsi"/>
          <w:i/>
          <w:iCs/>
          <w:color w:val="21242C"/>
          <w:bdr w:val="none" w:sz="0" w:space="0" w:color="auto" w:frame="1"/>
          <w:lang w:eastAsia="es-MX"/>
        </w:rPr>
        <w:t>OpenStax</w:t>
      </w:r>
      <w:proofErr w:type="spellEnd"/>
      <w:r w:rsidRPr="00CB715B">
        <w:rPr>
          <w:rFonts w:eastAsia="Times New Roman" w:cstheme="minorHAnsi"/>
          <w:i/>
          <w:iCs/>
          <w:color w:val="21242C"/>
          <w:bdr w:val="none" w:sz="0" w:space="0" w:color="auto" w:frame="1"/>
          <w:lang w:eastAsia="es-MX"/>
        </w:rPr>
        <w:t xml:space="preserve"> </w:t>
      </w:r>
      <w:proofErr w:type="spellStart"/>
      <w:r w:rsidRPr="00CB715B">
        <w:rPr>
          <w:rFonts w:eastAsia="Times New Roman" w:cstheme="minorHAnsi"/>
          <w:i/>
          <w:iCs/>
          <w:color w:val="21242C"/>
          <w:bdr w:val="none" w:sz="0" w:space="0" w:color="auto" w:frame="1"/>
          <w:lang w:eastAsia="es-MX"/>
        </w:rPr>
        <w:t>College</w:t>
      </w:r>
      <w:proofErr w:type="spellEnd"/>
      <w:r w:rsidRPr="00CB715B">
        <w:rPr>
          <w:rFonts w:eastAsia="Times New Roman" w:cstheme="minorHAnsi"/>
          <w:i/>
          <w:iCs/>
          <w:color w:val="21242C"/>
          <w:bdr w:val="none" w:sz="0" w:space="0" w:color="auto" w:frame="1"/>
          <w:lang w:eastAsia="es-MX"/>
        </w:rPr>
        <w:t>, Biología (</w:t>
      </w:r>
      <w:hyperlink r:id="rId14" w:tgtFrame="_blank" w:history="1">
        <w:r w:rsidRPr="00CB715B">
          <w:rPr>
            <w:rFonts w:eastAsia="Times New Roman" w:cstheme="minorHAnsi"/>
            <w:i/>
            <w:iCs/>
            <w:color w:val="005987"/>
            <w:u w:val="single"/>
            <w:bdr w:val="none" w:sz="0" w:space="0" w:color="auto" w:frame="1"/>
            <w:lang w:eastAsia="es-MX"/>
          </w:rPr>
          <w:t>CC BY 3.0</w:t>
        </w:r>
      </w:hyperlink>
      <w:r w:rsidRPr="00CB715B">
        <w:rPr>
          <w:rFonts w:eastAsia="Times New Roman" w:cstheme="minorHAnsi"/>
          <w:i/>
          <w:iCs/>
          <w:color w:val="21242C"/>
          <w:bdr w:val="none" w:sz="0" w:space="0" w:color="auto" w:frame="1"/>
          <w:lang w:eastAsia="es-MX"/>
        </w:rPr>
        <w:t>).</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Aunque todas las plantas de reproducción sexual pasan por una versión de la alternancia de generaciones, los tamaños relativos del esporófito y del gametófito, y la relación entre ellos varía entre especies.</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En plantas tales como el musgo, el gametófito es una planta de vida libre relativamente grande, mientras que el esporófito es pequeño y dependiente del gametófito. En otras plantas, como los helechos, el gametófito y el esporófito son de vida libre; sin embargo, el esporófito es mucho más grande y es lo que normalmente consideramos como helecho.</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 xml:space="preserve">En las plantas con semillas, como las magnolias y las margaritas, el esporófito es mucho más grande que el gametófito: lo que </w:t>
      </w:r>
      <w:proofErr w:type="spellStart"/>
      <w:r w:rsidRPr="00CB715B">
        <w:rPr>
          <w:rFonts w:eastAsia="Times New Roman" w:cstheme="minorHAnsi"/>
          <w:color w:val="21242C"/>
          <w:lang w:eastAsia="es-MX"/>
        </w:rPr>
        <w:t>nosostros</w:t>
      </w:r>
      <w:proofErr w:type="spellEnd"/>
      <w:r w:rsidRPr="00CB715B">
        <w:rPr>
          <w:rFonts w:eastAsia="Times New Roman" w:cstheme="minorHAnsi"/>
          <w:color w:val="21242C"/>
          <w:lang w:eastAsia="es-MX"/>
        </w:rPr>
        <w:t xml:space="preserve"> consideramos la "planta" es casi completamente tejido esporófito. El gametófito está formado por solo unas pocas células y, en el caso del gametófito femenino, está completamente contenido dentro del esporófito (dentro de una flor).</w:t>
      </w:r>
    </w:p>
    <w:p w:rsidR="00CB715B" w:rsidRPr="00CB715B" w:rsidRDefault="00CB715B" w:rsidP="00CB715B">
      <w:pPr>
        <w:shd w:val="clear" w:color="auto" w:fill="FFFFFF"/>
        <w:spacing w:before="720" w:after="240" w:line="276" w:lineRule="auto"/>
        <w:textAlignment w:val="baseline"/>
        <w:outlineLvl w:val="1"/>
        <w:rPr>
          <w:rFonts w:eastAsia="Times New Roman" w:cstheme="minorHAnsi"/>
          <w:b/>
          <w:bCs/>
          <w:color w:val="21242C"/>
          <w:lang w:eastAsia="es-MX"/>
        </w:rPr>
      </w:pPr>
      <w:r w:rsidRPr="00CB715B">
        <w:rPr>
          <w:rFonts w:eastAsia="Times New Roman" w:cstheme="minorHAnsi"/>
          <w:b/>
          <w:bCs/>
          <w:color w:val="21242C"/>
          <w:lang w:eastAsia="es-MX"/>
        </w:rPr>
        <w:t>¿Por qué se ha generalizado la reproducción sexual?</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En cierto modo, la reproducción asexual, cuya descendencia consiste de clones genéticos de un padre, parece un sistema más simple y más eficiente que la reproducción sexual. Después de todo, si el padre vive con éxito en un hábitat particular, ¿no debería la descendencia con los mismos genes tener éxito también? Además, la reproducción asexual convoca a solo un individuo, lo que quita el problema de encontrar una pareja y hace posible que un organismo aislado se reproduzca.</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A pesar de esto, son relativamente pocos los organismos multicelulares que son completamente asexuales. Entonces, ¿por qué es tan común la reproducción sexual? Esta cuestión ha sido calurosamente debatida y todavía hay desacuerdo sobre la respuesta exacta. Sin embargo, en general se cree que la reproducción sexual ofrece una ventaja evolutiva —y por lo tanto, está muy extendida entre los organismos vivos hoy en día— porque aumenta la variación genética y redistribuye las variantes de los genes para producir nuevas combinaciones. Los procesos que generan variación genética en todos los ciclos de vida sexual son: entrecruzamiento en la meiosis, la distribución aleatoria de cromosomas homólogos y la fecundación.</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t xml:space="preserve">¿Por qué esta variación genética es algo bueno? A modo de ejemplo, consideremos el caso en el que el medio ambiente de una población cambia, quizá a través de la introducción de un nuevo patógeno o depredador. La reproducción sexual genera continuamente nuevas combinaciones aleatorias de variantes de genes. Esto hace más probable que uno o varios miembros de una población que se reproduce sexualmente por casualidad </w:t>
      </w:r>
      <w:proofErr w:type="gramStart"/>
      <w:r w:rsidRPr="00CB715B">
        <w:rPr>
          <w:rFonts w:eastAsia="Times New Roman" w:cstheme="minorHAnsi"/>
          <w:color w:val="21242C"/>
          <w:lang w:eastAsia="es-MX"/>
        </w:rPr>
        <w:t>tenga</w:t>
      </w:r>
      <w:proofErr w:type="gramEnd"/>
      <w:r w:rsidRPr="00CB715B">
        <w:rPr>
          <w:rFonts w:eastAsia="Times New Roman" w:cstheme="minorHAnsi"/>
          <w:color w:val="21242C"/>
          <w:lang w:eastAsia="es-MX"/>
        </w:rPr>
        <w:t xml:space="preserve"> una combinación que permita la supervivencia en las nuevas condiciones (por ejemplo, una que proporcione resistencia al patógeno o permita escapar de los depredadores).</w:t>
      </w:r>
    </w:p>
    <w:p w:rsidR="00CB715B" w:rsidRPr="00CB715B" w:rsidRDefault="00CB715B" w:rsidP="00CB715B">
      <w:pPr>
        <w:shd w:val="clear" w:color="auto" w:fill="FFFFFF"/>
        <w:spacing w:line="276" w:lineRule="auto"/>
        <w:textAlignment w:val="baseline"/>
        <w:rPr>
          <w:rFonts w:eastAsia="Times New Roman" w:cstheme="minorHAnsi"/>
          <w:color w:val="21242C"/>
          <w:lang w:eastAsia="es-MX"/>
        </w:rPr>
      </w:pPr>
      <w:r w:rsidRPr="00CB715B">
        <w:rPr>
          <w:rFonts w:eastAsia="Times New Roman" w:cstheme="minorHAnsi"/>
          <w:color w:val="21242C"/>
          <w:lang w:eastAsia="es-MX"/>
        </w:rPr>
        <w:lastRenderedPageBreak/>
        <w:t>A lo largo de generaciones, las variantes benéficas de un gen pueden propagarse a través de la población, lo que permite la supervivencia del grupo en las nuevas condiciones.</w:t>
      </w:r>
    </w:p>
    <w:p w:rsidR="00CB715B" w:rsidRPr="00CB715B" w:rsidRDefault="00CB715B" w:rsidP="00CB715B">
      <w:pPr>
        <w:shd w:val="clear" w:color="auto" w:fill="FFFFFF"/>
        <w:spacing w:after="0" w:line="276" w:lineRule="auto"/>
        <w:textAlignment w:val="baseline"/>
        <w:rPr>
          <w:rFonts w:eastAsia="Times New Roman" w:cstheme="minorHAnsi"/>
          <w:color w:val="21242C"/>
          <w:lang w:eastAsia="es-MX"/>
        </w:rPr>
      </w:pPr>
      <w:hyperlink r:id="rId15" w:history="1">
        <w:r w:rsidRPr="00CB715B">
          <w:rPr>
            <w:rFonts w:eastAsia="Times New Roman" w:cstheme="minorHAnsi"/>
            <w:color w:val="005987"/>
            <w:u w:val="single"/>
            <w:bdr w:val="none" w:sz="0" w:space="0" w:color="auto" w:frame="1"/>
            <w:lang w:eastAsia="es-MX"/>
          </w:rPr>
          <w:t>[Ocultar referencias]</w:t>
        </w:r>
      </w:hyperlink>
    </w:p>
    <w:p w:rsidR="00CB715B" w:rsidRPr="00CB715B" w:rsidRDefault="00CB715B" w:rsidP="00CB715B">
      <w:pPr>
        <w:shd w:val="clear" w:color="auto" w:fill="FFFFFF"/>
        <w:spacing w:after="0" w:line="240" w:lineRule="auto"/>
        <w:textAlignment w:val="baseline"/>
        <w:outlineLvl w:val="1"/>
        <w:rPr>
          <w:rFonts w:eastAsia="Times New Roman" w:cstheme="minorHAnsi"/>
          <w:b/>
          <w:bCs/>
          <w:color w:val="21242C"/>
          <w:lang w:eastAsia="es-MX"/>
        </w:rPr>
      </w:pPr>
      <w:r w:rsidRPr="00CB715B">
        <w:rPr>
          <w:rFonts w:eastAsia="Times New Roman" w:cstheme="minorHAnsi"/>
          <w:b/>
          <w:bCs/>
          <w:color w:val="21242C"/>
          <w:lang w:eastAsia="es-MX"/>
        </w:rPr>
        <w:t>Créditos:</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r w:rsidRPr="00CB715B">
        <w:rPr>
          <w:rFonts w:eastAsia="Times New Roman" w:cstheme="minorHAnsi"/>
          <w:color w:val="21242C"/>
          <w:lang w:eastAsia="es-MX"/>
        </w:rPr>
        <w:t>Este artículo es un derivado modificado de los siguientes artículos:</w:t>
      </w:r>
    </w:p>
    <w:p w:rsidR="00CB715B" w:rsidRPr="00CB715B" w:rsidRDefault="00CB715B" w:rsidP="00CB715B">
      <w:pPr>
        <w:numPr>
          <w:ilvl w:val="0"/>
          <w:numId w:val="2"/>
        </w:numPr>
        <w:shd w:val="clear" w:color="auto" w:fill="FFFFFF"/>
        <w:spacing w:after="0" w:line="240" w:lineRule="auto"/>
        <w:ind w:left="0"/>
        <w:textAlignment w:val="baseline"/>
        <w:rPr>
          <w:rFonts w:eastAsia="Times New Roman" w:cstheme="minorHAnsi"/>
          <w:color w:val="21242C"/>
          <w:lang w:eastAsia="es-MX"/>
        </w:rPr>
      </w:pPr>
      <w:r w:rsidRPr="00CB715B">
        <w:rPr>
          <w:rFonts w:eastAsia="Times New Roman" w:cstheme="minorHAnsi"/>
          <w:color w:val="21242C"/>
          <w:lang w:eastAsia="es-MX"/>
        </w:rPr>
        <w:t>“</w:t>
      </w:r>
      <w:hyperlink r:id="rId16" w:tgtFrame="_blank" w:history="1">
        <w:r w:rsidRPr="00CB715B">
          <w:rPr>
            <w:rFonts w:eastAsia="Times New Roman" w:cstheme="minorHAnsi"/>
            <w:color w:val="005987"/>
            <w:u w:val="single"/>
            <w:bdr w:val="none" w:sz="0" w:space="0" w:color="auto" w:frame="1"/>
            <w:lang w:eastAsia="es-MX"/>
          </w:rPr>
          <w:t>Reproducción sexual</w:t>
        </w:r>
      </w:hyperlink>
      <w:r w:rsidRPr="00CB715B">
        <w:rPr>
          <w:rFonts w:eastAsia="Times New Roman" w:cstheme="minorHAnsi"/>
          <w:color w:val="21242C"/>
          <w:lang w:eastAsia="es-MX"/>
        </w:rPr>
        <w:t xml:space="preserve">", de </w:t>
      </w:r>
      <w:proofErr w:type="spellStart"/>
      <w:r w:rsidRPr="00CB715B">
        <w:rPr>
          <w:rFonts w:eastAsia="Times New Roman" w:cstheme="minorHAnsi"/>
          <w:color w:val="21242C"/>
          <w:lang w:eastAsia="es-MX"/>
        </w:rPr>
        <w:t>OpenStax</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College</w:t>
      </w:r>
      <w:proofErr w:type="spellEnd"/>
      <w:r w:rsidRPr="00CB715B">
        <w:rPr>
          <w:rFonts w:eastAsia="Times New Roman" w:cstheme="minorHAnsi"/>
          <w:color w:val="21242C"/>
          <w:lang w:eastAsia="es-MX"/>
        </w:rPr>
        <w:t>, Biología (</w:t>
      </w:r>
      <w:hyperlink r:id="rId17" w:tgtFrame="_blank" w:history="1">
        <w:r w:rsidRPr="00CB715B">
          <w:rPr>
            <w:rFonts w:eastAsia="Times New Roman" w:cstheme="minorHAnsi"/>
            <w:color w:val="005987"/>
            <w:u w:val="single"/>
            <w:bdr w:val="none" w:sz="0" w:space="0" w:color="auto" w:frame="1"/>
            <w:lang w:eastAsia="es-MX"/>
          </w:rPr>
          <w:t>CC BY 3.0</w:t>
        </w:r>
      </w:hyperlink>
      <w:r w:rsidRPr="00CB715B">
        <w:rPr>
          <w:rFonts w:eastAsia="Times New Roman" w:cstheme="minorHAnsi"/>
          <w:color w:val="21242C"/>
          <w:lang w:eastAsia="es-MX"/>
        </w:rPr>
        <w:t>). Descarga gratis el artículo original en </w:t>
      </w:r>
      <w:hyperlink r:id="rId18" w:tgtFrame="_blank" w:history="1">
        <w:r w:rsidRPr="00CB715B">
          <w:rPr>
            <w:rFonts w:eastAsia="Times New Roman" w:cstheme="minorHAnsi"/>
            <w:color w:val="005987"/>
            <w:u w:val="single"/>
            <w:bdr w:val="none" w:sz="0" w:space="0" w:color="auto" w:frame="1"/>
            <w:lang w:eastAsia="es-MX"/>
          </w:rPr>
          <w:t>http://cnx.org/contents/185cbf87-c72e-48f5-b51e-f14f21b5eabd@9.85</w:t>
        </w:r>
      </w:hyperlink>
      <w:r w:rsidRPr="00CB715B">
        <w:rPr>
          <w:rFonts w:eastAsia="Times New Roman" w:cstheme="minorHAnsi"/>
          <w:color w:val="21242C"/>
          <w:lang w:eastAsia="es-MX"/>
        </w:rPr>
        <w:t>.</w:t>
      </w:r>
    </w:p>
    <w:p w:rsidR="00CB715B" w:rsidRPr="00CB715B" w:rsidRDefault="00CB715B" w:rsidP="00CB715B">
      <w:pPr>
        <w:numPr>
          <w:ilvl w:val="0"/>
          <w:numId w:val="2"/>
        </w:numPr>
        <w:shd w:val="clear" w:color="auto" w:fill="FFFFFF"/>
        <w:spacing w:after="0" w:line="240" w:lineRule="auto"/>
        <w:ind w:left="0"/>
        <w:textAlignment w:val="baseline"/>
        <w:rPr>
          <w:rFonts w:eastAsia="Times New Roman" w:cstheme="minorHAnsi"/>
          <w:color w:val="21242C"/>
          <w:lang w:eastAsia="es-MX"/>
        </w:rPr>
      </w:pPr>
      <w:r w:rsidRPr="00CB715B">
        <w:rPr>
          <w:rFonts w:eastAsia="Times New Roman" w:cstheme="minorHAnsi"/>
          <w:color w:val="21242C"/>
          <w:lang w:eastAsia="es-MX"/>
        </w:rPr>
        <w:t>“</w:t>
      </w:r>
      <w:hyperlink r:id="rId19" w:tgtFrame="_blank" w:history="1">
        <w:r w:rsidRPr="00CB715B">
          <w:rPr>
            <w:rFonts w:eastAsia="Times New Roman" w:cstheme="minorHAnsi"/>
            <w:color w:val="005987"/>
            <w:u w:val="single"/>
            <w:bdr w:val="none" w:sz="0" w:space="0" w:color="auto" w:frame="1"/>
            <w:lang w:eastAsia="es-MX"/>
          </w:rPr>
          <w:t>Métodos de reproducción</w:t>
        </w:r>
      </w:hyperlink>
      <w:r w:rsidRPr="00CB715B">
        <w:rPr>
          <w:rFonts w:eastAsia="Times New Roman" w:cstheme="minorHAnsi"/>
          <w:color w:val="21242C"/>
          <w:lang w:eastAsia="es-MX"/>
        </w:rPr>
        <w:t xml:space="preserve">”, de </w:t>
      </w:r>
      <w:proofErr w:type="spellStart"/>
      <w:r w:rsidRPr="00CB715B">
        <w:rPr>
          <w:rFonts w:eastAsia="Times New Roman" w:cstheme="minorHAnsi"/>
          <w:color w:val="21242C"/>
          <w:lang w:eastAsia="es-MX"/>
        </w:rPr>
        <w:t>OpenStax</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College</w:t>
      </w:r>
      <w:proofErr w:type="spellEnd"/>
      <w:r w:rsidRPr="00CB715B">
        <w:rPr>
          <w:rFonts w:eastAsia="Times New Roman" w:cstheme="minorHAnsi"/>
          <w:color w:val="21242C"/>
          <w:lang w:eastAsia="es-MX"/>
        </w:rPr>
        <w:t>, Biología (</w:t>
      </w:r>
      <w:hyperlink r:id="rId20" w:tgtFrame="_blank" w:history="1">
        <w:r w:rsidRPr="00CB715B">
          <w:rPr>
            <w:rFonts w:eastAsia="Times New Roman" w:cstheme="minorHAnsi"/>
            <w:color w:val="005987"/>
            <w:u w:val="single"/>
            <w:bdr w:val="none" w:sz="0" w:space="0" w:color="auto" w:frame="1"/>
            <w:lang w:eastAsia="es-MX"/>
          </w:rPr>
          <w:t>CC BY 3.0</w:t>
        </w:r>
      </w:hyperlink>
      <w:r w:rsidRPr="00CB715B">
        <w:rPr>
          <w:rFonts w:eastAsia="Times New Roman" w:cstheme="minorHAnsi"/>
          <w:color w:val="21242C"/>
          <w:lang w:eastAsia="es-MX"/>
        </w:rPr>
        <w:t>). Descarga gratis el artículo original en </w:t>
      </w:r>
      <w:hyperlink r:id="rId21" w:tgtFrame="_blank" w:history="1">
        <w:r w:rsidRPr="00CB715B">
          <w:rPr>
            <w:rFonts w:eastAsia="Times New Roman" w:cstheme="minorHAnsi"/>
            <w:color w:val="005987"/>
            <w:u w:val="single"/>
            <w:bdr w:val="none" w:sz="0" w:space="0" w:color="auto" w:frame="1"/>
            <w:lang w:eastAsia="es-MX"/>
          </w:rPr>
          <w:t>http://cnx.org/contents/185cbf87-c72e-48f5-b51e-f14f21b5eabd@9.85</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r w:rsidRPr="00CB715B">
        <w:rPr>
          <w:rFonts w:eastAsia="Times New Roman" w:cstheme="minorHAnsi"/>
          <w:color w:val="21242C"/>
          <w:lang w:eastAsia="es-MX"/>
        </w:rPr>
        <w:t>El artículo modificado está autorizado bajo una licencia </w:t>
      </w:r>
      <w:hyperlink r:id="rId22" w:tgtFrame="_blank" w:history="1">
        <w:r w:rsidRPr="00CB715B">
          <w:rPr>
            <w:rFonts w:eastAsia="Times New Roman" w:cstheme="minorHAnsi"/>
            <w:color w:val="005987"/>
            <w:u w:val="single"/>
            <w:bdr w:val="none" w:sz="0" w:space="0" w:color="auto" w:frame="1"/>
            <w:lang w:eastAsia="es-MX"/>
          </w:rPr>
          <w:t>CC BY-NC-SA 4.0</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outlineLvl w:val="1"/>
        <w:rPr>
          <w:rFonts w:eastAsia="Times New Roman" w:cstheme="minorHAnsi"/>
          <w:b/>
          <w:bCs/>
          <w:color w:val="21242C"/>
          <w:lang w:eastAsia="es-MX"/>
        </w:rPr>
      </w:pPr>
      <w:r w:rsidRPr="00CB715B">
        <w:rPr>
          <w:rFonts w:eastAsia="Times New Roman" w:cstheme="minorHAnsi"/>
          <w:b/>
          <w:bCs/>
          <w:color w:val="21242C"/>
          <w:lang w:eastAsia="es-MX"/>
        </w:rPr>
        <w:t>Referencias citadas:</w:t>
      </w:r>
    </w:p>
    <w:p w:rsidR="00CB715B" w:rsidRPr="00CB715B" w:rsidRDefault="00CB715B" w:rsidP="00CB715B">
      <w:pPr>
        <w:numPr>
          <w:ilvl w:val="0"/>
          <w:numId w:val="3"/>
        </w:numPr>
        <w:shd w:val="clear" w:color="auto" w:fill="FFFFFF"/>
        <w:spacing w:after="0" w:line="240" w:lineRule="auto"/>
        <w:ind w:left="0"/>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Lamb</w:t>
      </w:r>
      <w:proofErr w:type="spellEnd"/>
      <w:r w:rsidRPr="00CB715B">
        <w:rPr>
          <w:rFonts w:eastAsia="Times New Roman" w:cstheme="minorHAnsi"/>
          <w:color w:val="21242C"/>
          <w:lang w:eastAsia="es-MX"/>
        </w:rPr>
        <w:t>, A. y Johnson, L. (2002). Cactus (</w:t>
      </w:r>
      <w:proofErr w:type="spellStart"/>
      <w:r w:rsidRPr="00CB715B">
        <w:rPr>
          <w:rFonts w:eastAsia="Times New Roman" w:cstheme="minorHAnsi"/>
          <w:color w:val="21242C"/>
          <w:lang w:eastAsia="es-MX"/>
        </w:rPr>
        <w:t>Cactaceae</w:t>
      </w:r>
      <w:proofErr w:type="spellEnd"/>
      <w:r w:rsidRPr="00CB715B">
        <w:rPr>
          <w:rFonts w:eastAsia="Times New Roman" w:cstheme="minorHAnsi"/>
          <w:color w:val="21242C"/>
          <w:lang w:eastAsia="es-MX"/>
        </w:rPr>
        <w:t>). En </w:t>
      </w:r>
      <w:proofErr w:type="spellStart"/>
      <w:r w:rsidRPr="00CB715B">
        <w:rPr>
          <w:rFonts w:eastAsia="Times New Roman" w:cstheme="minorHAnsi"/>
          <w:i/>
          <w:iCs/>
          <w:color w:val="21242C"/>
          <w:bdr w:val="none" w:sz="0" w:space="0" w:color="auto" w:frame="1"/>
          <w:lang w:eastAsia="es-MX"/>
        </w:rPr>
        <w:t>Eduscapes</w:t>
      </w:r>
      <w:proofErr w:type="spellEnd"/>
      <w:r w:rsidRPr="00CB715B">
        <w:rPr>
          <w:rFonts w:eastAsia="Times New Roman" w:cstheme="minorHAnsi"/>
          <w:color w:val="21242C"/>
          <w:lang w:eastAsia="es-MX"/>
        </w:rPr>
        <w:t>. Consultado en </w:t>
      </w:r>
      <w:hyperlink r:id="rId23" w:tgtFrame="_blank" w:history="1">
        <w:r w:rsidRPr="00CB715B">
          <w:rPr>
            <w:rFonts w:eastAsia="Times New Roman" w:cstheme="minorHAnsi"/>
            <w:color w:val="005987"/>
            <w:u w:val="single"/>
            <w:bdr w:val="none" w:sz="0" w:space="0" w:color="auto" w:frame="1"/>
            <w:lang w:eastAsia="es-MX"/>
          </w:rPr>
          <w:t>http://eduscapes.com/nature/cactus/index1.htm</w:t>
        </w:r>
      </w:hyperlink>
      <w:r w:rsidRPr="00CB715B">
        <w:rPr>
          <w:rFonts w:eastAsia="Times New Roman" w:cstheme="minorHAnsi"/>
          <w:color w:val="21242C"/>
          <w:lang w:eastAsia="es-MX"/>
        </w:rPr>
        <w:t>.</w:t>
      </w:r>
    </w:p>
    <w:p w:rsidR="00CB715B" w:rsidRPr="00CB715B" w:rsidRDefault="00CB715B" w:rsidP="00CB715B">
      <w:pPr>
        <w:numPr>
          <w:ilvl w:val="0"/>
          <w:numId w:val="3"/>
        </w:numPr>
        <w:shd w:val="clear" w:color="auto" w:fill="FFFFFF"/>
        <w:spacing w:after="0" w:line="240" w:lineRule="auto"/>
        <w:ind w:left="0"/>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Starfish</w:t>
      </w:r>
      <w:proofErr w:type="spellEnd"/>
      <w:r w:rsidRPr="00CB715B">
        <w:rPr>
          <w:rFonts w:eastAsia="Times New Roman" w:cstheme="minorHAnsi"/>
          <w:color w:val="21242C"/>
          <w:lang w:eastAsia="es-MX"/>
        </w:rPr>
        <w:t xml:space="preserve"> (Estrella de mar). (13 de octubre de 2015). Consultado el 15 de octubre de 2015 en Wikipedia: </w:t>
      </w:r>
      <w:hyperlink r:id="rId24" w:tgtFrame="_blank" w:history="1">
        <w:r w:rsidRPr="00CB715B">
          <w:rPr>
            <w:rFonts w:eastAsia="Times New Roman" w:cstheme="minorHAnsi"/>
            <w:color w:val="005987"/>
            <w:u w:val="single"/>
            <w:bdr w:val="none" w:sz="0" w:space="0" w:color="auto" w:frame="1"/>
            <w:lang w:eastAsia="es-MX"/>
          </w:rPr>
          <w:t>https://en.wikipedia.org/wiki/Starfish</w:t>
        </w:r>
      </w:hyperlink>
      <w:r w:rsidRPr="00CB715B">
        <w:rPr>
          <w:rFonts w:eastAsia="Times New Roman" w:cstheme="minorHAnsi"/>
          <w:color w:val="21242C"/>
          <w:lang w:eastAsia="es-MX"/>
        </w:rPr>
        <w:t>.</w:t>
      </w:r>
    </w:p>
    <w:p w:rsidR="00CB715B" w:rsidRPr="00CB715B" w:rsidRDefault="00CB715B" w:rsidP="00CB715B">
      <w:pPr>
        <w:numPr>
          <w:ilvl w:val="0"/>
          <w:numId w:val="3"/>
        </w:numPr>
        <w:shd w:val="clear" w:color="auto" w:fill="FFFFFF"/>
        <w:spacing w:after="0" w:line="240" w:lineRule="auto"/>
        <w:ind w:left="0"/>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Hermaphrodite</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Hemafrodita</w:t>
      </w:r>
      <w:proofErr w:type="spellEnd"/>
      <w:r w:rsidRPr="00CB715B">
        <w:rPr>
          <w:rFonts w:eastAsia="Times New Roman" w:cstheme="minorHAnsi"/>
          <w:color w:val="21242C"/>
          <w:lang w:eastAsia="es-MX"/>
        </w:rPr>
        <w:t xml:space="preserve">). (23 de julio de 2016). </w:t>
      </w:r>
      <w:proofErr w:type="spellStart"/>
      <w:r w:rsidRPr="00CB715B">
        <w:rPr>
          <w:rFonts w:eastAsia="Times New Roman" w:cstheme="minorHAnsi"/>
          <w:color w:val="21242C"/>
          <w:lang w:eastAsia="es-MX"/>
        </w:rPr>
        <w:t>Consulltado</w:t>
      </w:r>
      <w:proofErr w:type="spellEnd"/>
      <w:r w:rsidRPr="00CB715B">
        <w:rPr>
          <w:rFonts w:eastAsia="Times New Roman" w:cstheme="minorHAnsi"/>
          <w:color w:val="21242C"/>
          <w:lang w:eastAsia="es-MX"/>
        </w:rPr>
        <w:t xml:space="preserve"> el 24 de julio de 2016 en Wikipedia: </w:t>
      </w:r>
      <w:hyperlink r:id="rId25" w:anchor="Simultaneous_hermaphrodites" w:tgtFrame="_blank" w:history="1">
        <w:r w:rsidRPr="00CB715B">
          <w:rPr>
            <w:rFonts w:eastAsia="Times New Roman" w:cstheme="minorHAnsi"/>
            <w:color w:val="005987"/>
            <w:u w:val="single"/>
            <w:bdr w:val="none" w:sz="0" w:space="0" w:color="auto" w:frame="1"/>
            <w:lang w:eastAsia="es-MX"/>
          </w:rPr>
          <w:t>https://en.wikipedia.org/wiki/Hermaphrodite#Simultaneous_hermaphrodites</w:t>
        </w:r>
      </w:hyperlink>
      <w:r w:rsidRPr="00CB715B">
        <w:rPr>
          <w:rFonts w:eastAsia="Times New Roman" w:cstheme="minorHAnsi"/>
          <w:color w:val="21242C"/>
          <w:lang w:eastAsia="es-MX"/>
        </w:rPr>
        <w:t>.</w:t>
      </w:r>
    </w:p>
    <w:p w:rsidR="00CB715B" w:rsidRPr="00CB715B" w:rsidRDefault="00CB715B" w:rsidP="00CB715B">
      <w:pPr>
        <w:numPr>
          <w:ilvl w:val="0"/>
          <w:numId w:val="3"/>
        </w:numPr>
        <w:shd w:val="clear" w:color="auto" w:fill="FFFFFF"/>
        <w:spacing w:after="0" w:line="240" w:lineRule="auto"/>
        <w:ind w:left="0"/>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Reece</w:t>
      </w:r>
      <w:proofErr w:type="spellEnd"/>
      <w:r w:rsidRPr="00CB715B">
        <w:rPr>
          <w:rFonts w:eastAsia="Times New Roman" w:cstheme="minorHAnsi"/>
          <w:color w:val="21242C"/>
          <w:lang w:eastAsia="es-MX"/>
        </w:rPr>
        <w:t xml:space="preserve">, J. B., </w:t>
      </w:r>
      <w:proofErr w:type="spellStart"/>
      <w:r w:rsidRPr="00CB715B">
        <w:rPr>
          <w:rFonts w:eastAsia="Times New Roman" w:cstheme="minorHAnsi"/>
          <w:color w:val="21242C"/>
          <w:lang w:eastAsia="es-MX"/>
        </w:rPr>
        <w:t>Urry</w:t>
      </w:r>
      <w:proofErr w:type="spellEnd"/>
      <w:r w:rsidRPr="00CB715B">
        <w:rPr>
          <w:rFonts w:eastAsia="Times New Roman" w:cstheme="minorHAnsi"/>
          <w:color w:val="21242C"/>
          <w:lang w:eastAsia="es-MX"/>
        </w:rPr>
        <w:t xml:space="preserve">, L. A., </w:t>
      </w:r>
      <w:proofErr w:type="spellStart"/>
      <w:r w:rsidRPr="00CB715B">
        <w:rPr>
          <w:rFonts w:eastAsia="Times New Roman" w:cstheme="minorHAnsi"/>
          <w:color w:val="21242C"/>
          <w:lang w:eastAsia="es-MX"/>
        </w:rPr>
        <w:t>Cain</w:t>
      </w:r>
      <w:proofErr w:type="spellEnd"/>
      <w:r w:rsidRPr="00CB715B">
        <w:rPr>
          <w:rFonts w:eastAsia="Times New Roman" w:cstheme="minorHAnsi"/>
          <w:color w:val="21242C"/>
          <w:lang w:eastAsia="es-MX"/>
        </w:rPr>
        <w:t xml:space="preserve">, M. L., Wasserman, S. A., </w:t>
      </w:r>
      <w:proofErr w:type="spellStart"/>
      <w:r w:rsidRPr="00CB715B">
        <w:rPr>
          <w:rFonts w:eastAsia="Times New Roman" w:cstheme="minorHAnsi"/>
          <w:color w:val="21242C"/>
          <w:lang w:eastAsia="es-MX"/>
        </w:rPr>
        <w:t>Minorsky</w:t>
      </w:r>
      <w:proofErr w:type="spellEnd"/>
      <w:r w:rsidRPr="00CB715B">
        <w:rPr>
          <w:rFonts w:eastAsia="Times New Roman" w:cstheme="minorHAnsi"/>
          <w:color w:val="21242C"/>
          <w:lang w:eastAsia="es-MX"/>
        </w:rPr>
        <w:t xml:space="preserve">, P. V. y Jackson, R. B. (2011). </w:t>
      </w:r>
      <w:proofErr w:type="spellStart"/>
      <w:r w:rsidRPr="00CB715B">
        <w:rPr>
          <w:rFonts w:eastAsia="Times New Roman" w:cstheme="minorHAnsi"/>
          <w:color w:val="21242C"/>
          <w:lang w:eastAsia="es-MX"/>
        </w:rPr>
        <w:t>Fungi</w:t>
      </w:r>
      <w:proofErr w:type="spellEnd"/>
      <w:r w:rsidRPr="00CB715B">
        <w:rPr>
          <w:rFonts w:eastAsia="Times New Roman" w:cstheme="minorHAnsi"/>
          <w:color w:val="21242C"/>
          <w:lang w:eastAsia="es-MX"/>
        </w:rPr>
        <w:t xml:space="preserve"> (Hongos). En </w:t>
      </w:r>
      <w:r w:rsidRPr="00CB715B">
        <w:rPr>
          <w:rFonts w:eastAsia="Times New Roman" w:cstheme="minorHAnsi"/>
          <w:i/>
          <w:iCs/>
          <w:color w:val="21242C"/>
          <w:bdr w:val="none" w:sz="0" w:space="0" w:color="auto" w:frame="1"/>
          <w:lang w:eastAsia="es-MX"/>
        </w:rPr>
        <w:t xml:space="preserve">Campbell </w:t>
      </w:r>
      <w:proofErr w:type="spellStart"/>
      <w:r w:rsidRPr="00CB715B">
        <w:rPr>
          <w:rFonts w:eastAsia="Times New Roman" w:cstheme="minorHAnsi"/>
          <w:i/>
          <w:iCs/>
          <w:color w:val="21242C"/>
          <w:bdr w:val="none" w:sz="0" w:space="0" w:color="auto" w:frame="1"/>
          <w:lang w:eastAsia="es-MX"/>
        </w:rPr>
        <w:t>biology</w:t>
      </w:r>
      <w:proofErr w:type="spellEnd"/>
      <w:r w:rsidRPr="00CB715B">
        <w:rPr>
          <w:rFonts w:eastAsia="Times New Roman" w:cstheme="minorHAnsi"/>
          <w:color w:val="21242C"/>
          <w:lang w:eastAsia="es-MX"/>
        </w:rPr>
        <w:t> (10a ed.). San Francisco, CA: Pearson, 193.</w:t>
      </w:r>
    </w:p>
    <w:p w:rsidR="00CB715B" w:rsidRPr="00CB715B" w:rsidRDefault="00CB715B" w:rsidP="00CB715B">
      <w:pPr>
        <w:shd w:val="clear" w:color="auto" w:fill="FFFFFF"/>
        <w:spacing w:after="0" w:line="240" w:lineRule="auto"/>
        <w:textAlignment w:val="baseline"/>
        <w:outlineLvl w:val="1"/>
        <w:rPr>
          <w:rFonts w:eastAsia="Times New Roman" w:cstheme="minorHAnsi"/>
          <w:b/>
          <w:bCs/>
          <w:color w:val="21242C"/>
          <w:lang w:eastAsia="es-MX"/>
        </w:rPr>
      </w:pPr>
      <w:r w:rsidRPr="00CB715B">
        <w:rPr>
          <w:rFonts w:eastAsia="Times New Roman" w:cstheme="minorHAnsi"/>
          <w:b/>
          <w:bCs/>
          <w:color w:val="21242C"/>
          <w:lang w:eastAsia="es-MX"/>
        </w:rPr>
        <w:t>Referencias complementarias:</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Alternation</w:t>
      </w:r>
      <w:proofErr w:type="spellEnd"/>
      <w:r w:rsidRPr="00CB715B">
        <w:rPr>
          <w:rFonts w:eastAsia="Times New Roman" w:cstheme="minorHAnsi"/>
          <w:color w:val="21242C"/>
          <w:lang w:eastAsia="es-MX"/>
        </w:rPr>
        <w:t xml:space="preserve"> of </w:t>
      </w:r>
      <w:proofErr w:type="spellStart"/>
      <w:r w:rsidRPr="00CB715B">
        <w:rPr>
          <w:rFonts w:eastAsia="Times New Roman" w:cstheme="minorHAnsi"/>
          <w:color w:val="21242C"/>
          <w:lang w:eastAsia="es-MX"/>
        </w:rPr>
        <w:t>generations</w:t>
      </w:r>
      <w:proofErr w:type="spellEnd"/>
      <w:r w:rsidRPr="00CB715B">
        <w:rPr>
          <w:rFonts w:eastAsia="Times New Roman" w:cstheme="minorHAnsi"/>
          <w:color w:val="21242C"/>
          <w:lang w:eastAsia="es-MX"/>
        </w:rPr>
        <w:t xml:space="preserve"> (Alternancia de generaciones). (4 de septiembre de 2015). Consultado el 15 de septiembre de 2015 en Wikipedia: </w:t>
      </w:r>
      <w:hyperlink r:id="rId26" w:tgtFrame="_blank" w:history="1">
        <w:r w:rsidRPr="00CB715B">
          <w:rPr>
            <w:rFonts w:eastAsia="Times New Roman" w:cstheme="minorHAnsi"/>
            <w:color w:val="005987"/>
            <w:u w:val="single"/>
            <w:bdr w:val="none" w:sz="0" w:space="0" w:color="auto" w:frame="1"/>
            <w:lang w:eastAsia="es-MX"/>
          </w:rPr>
          <w:t>https://en.wikipedia.org/wiki/Alternation_of_generations</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Biological</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life</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cycle</w:t>
      </w:r>
      <w:proofErr w:type="spellEnd"/>
      <w:r w:rsidRPr="00CB715B">
        <w:rPr>
          <w:rFonts w:eastAsia="Times New Roman" w:cstheme="minorHAnsi"/>
          <w:color w:val="21242C"/>
          <w:lang w:eastAsia="es-MX"/>
        </w:rPr>
        <w:t xml:space="preserve"> (Ciclo biológico de vida). (5 de septiembre de 2015). Consultado el 15 de septiembre de 2015 en Wikipedia: </w:t>
      </w:r>
      <w:hyperlink r:id="rId27" w:tgtFrame="_blank" w:history="1">
        <w:r w:rsidRPr="00CB715B">
          <w:rPr>
            <w:rFonts w:eastAsia="Times New Roman" w:cstheme="minorHAnsi"/>
            <w:color w:val="005987"/>
            <w:u w:val="single"/>
            <w:bdr w:val="none" w:sz="0" w:space="0" w:color="auto" w:frame="1"/>
            <w:lang w:eastAsia="es-MX"/>
          </w:rPr>
          <w:t>https://en.wikipedia.org/wiki/Biological_life_cycle</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r w:rsidRPr="00CB715B">
        <w:rPr>
          <w:rFonts w:eastAsia="Times New Roman" w:cstheme="minorHAnsi"/>
          <w:color w:val="21242C"/>
          <w:lang w:eastAsia="es-MX"/>
        </w:rPr>
        <w:t xml:space="preserve">Gilbert, S. F. (2000). </w:t>
      </w:r>
      <w:proofErr w:type="spellStart"/>
      <w:r w:rsidRPr="00CB715B">
        <w:rPr>
          <w:rFonts w:eastAsia="Times New Roman" w:cstheme="minorHAnsi"/>
          <w:color w:val="21242C"/>
          <w:lang w:eastAsia="es-MX"/>
        </w:rPr>
        <w:t>Plant</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life</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cycles</w:t>
      </w:r>
      <w:proofErr w:type="spellEnd"/>
      <w:r w:rsidRPr="00CB715B">
        <w:rPr>
          <w:rFonts w:eastAsia="Times New Roman" w:cstheme="minorHAnsi"/>
          <w:color w:val="21242C"/>
          <w:lang w:eastAsia="es-MX"/>
        </w:rPr>
        <w:t xml:space="preserve"> (Ciclos de vida de la planta). En </w:t>
      </w:r>
      <w:proofErr w:type="spellStart"/>
      <w:r w:rsidRPr="00CB715B">
        <w:rPr>
          <w:rFonts w:eastAsia="Times New Roman" w:cstheme="minorHAnsi"/>
          <w:i/>
          <w:iCs/>
          <w:color w:val="21242C"/>
          <w:bdr w:val="none" w:sz="0" w:space="0" w:color="auto" w:frame="1"/>
          <w:lang w:eastAsia="es-MX"/>
        </w:rPr>
        <w:t>Developmental</w:t>
      </w:r>
      <w:proofErr w:type="spellEnd"/>
      <w:r w:rsidRPr="00CB715B">
        <w:rPr>
          <w:rFonts w:eastAsia="Times New Roman" w:cstheme="minorHAnsi"/>
          <w:i/>
          <w:iCs/>
          <w:color w:val="21242C"/>
          <w:bdr w:val="none" w:sz="0" w:space="0" w:color="auto" w:frame="1"/>
          <w:lang w:eastAsia="es-MX"/>
        </w:rPr>
        <w:t xml:space="preserve"> </w:t>
      </w:r>
      <w:proofErr w:type="spellStart"/>
      <w:r w:rsidRPr="00CB715B">
        <w:rPr>
          <w:rFonts w:eastAsia="Times New Roman" w:cstheme="minorHAnsi"/>
          <w:i/>
          <w:iCs/>
          <w:color w:val="21242C"/>
          <w:bdr w:val="none" w:sz="0" w:space="0" w:color="auto" w:frame="1"/>
          <w:lang w:eastAsia="es-MX"/>
        </w:rPr>
        <w:t>biology</w:t>
      </w:r>
      <w:proofErr w:type="spellEnd"/>
      <w:r w:rsidRPr="00CB715B">
        <w:rPr>
          <w:rFonts w:eastAsia="Times New Roman" w:cstheme="minorHAnsi"/>
          <w:color w:val="21242C"/>
          <w:lang w:eastAsia="es-MX"/>
        </w:rPr>
        <w:t xml:space="preserve"> (6a ed.). </w:t>
      </w:r>
      <w:proofErr w:type="spellStart"/>
      <w:r w:rsidRPr="00CB715B">
        <w:rPr>
          <w:rFonts w:eastAsia="Times New Roman" w:cstheme="minorHAnsi"/>
          <w:color w:val="21242C"/>
          <w:lang w:eastAsia="es-MX"/>
        </w:rPr>
        <w:t>Sunderland</w:t>
      </w:r>
      <w:proofErr w:type="spellEnd"/>
      <w:r w:rsidRPr="00CB715B">
        <w:rPr>
          <w:rFonts w:eastAsia="Times New Roman" w:cstheme="minorHAnsi"/>
          <w:color w:val="21242C"/>
          <w:lang w:eastAsia="es-MX"/>
        </w:rPr>
        <w:t xml:space="preserve">, MA: </w:t>
      </w:r>
      <w:proofErr w:type="spellStart"/>
      <w:r w:rsidRPr="00CB715B">
        <w:rPr>
          <w:rFonts w:eastAsia="Times New Roman" w:cstheme="minorHAnsi"/>
          <w:color w:val="21242C"/>
          <w:lang w:eastAsia="es-MX"/>
        </w:rPr>
        <w:t>Sinauer</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Associates</w:t>
      </w:r>
      <w:proofErr w:type="spellEnd"/>
      <w:r w:rsidRPr="00CB715B">
        <w:rPr>
          <w:rFonts w:eastAsia="Times New Roman" w:cstheme="minorHAnsi"/>
          <w:color w:val="21242C"/>
          <w:lang w:eastAsia="es-MX"/>
        </w:rPr>
        <w:t>. Consultado en </w:t>
      </w:r>
      <w:hyperlink r:id="rId28" w:tgtFrame="_blank" w:history="1">
        <w:r w:rsidRPr="00CB715B">
          <w:rPr>
            <w:rFonts w:eastAsia="Times New Roman" w:cstheme="minorHAnsi"/>
            <w:color w:val="005987"/>
            <w:u w:val="single"/>
            <w:bdr w:val="none" w:sz="0" w:space="0" w:color="auto" w:frame="1"/>
            <w:lang w:eastAsia="es-MX"/>
          </w:rPr>
          <w:t>http://www.ncbi.nlm.nih.gov/books/NBK9980/</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Gonad</w:t>
      </w:r>
      <w:proofErr w:type="spellEnd"/>
      <w:r w:rsidRPr="00CB715B">
        <w:rPr>
          <w:rFonts w:eastAsia="Times New Roman" w:cstheme="minorHAnsi"/>
          <w:color w:val="21242C"/>
          <w:lang w:eastAsia="es-MX"/>
        </w:rPr>
        <w:t xml:space="preserve"> (Gónada). (23 de agosto de 2015). Consultado el 15 de octubre de 2015 en Wikipedia: </w:t>
      </w:r>
      <w:hyperlink r:id="rId29" w:tgtFrame="_blank" w:history="1">
        <w:r w:rsidRPr="00CB715B">
          <w:rPr>
            <w:rFonts w:eastAsia="Times New Roman" w:cstheme="minorHAnsi"/>
            <w:color w:val="005987"/>
            <w:u w:val="single"/>
            <w:bdr w:val="none" w:sz="0" w:space="0" w:color="auto" w:frame="1"/>
            <w:lang w:eastAsia="es-MX"/>
          </w:rPr>
          <w:t>https://en.wikipedia.org/wiki/Gonad</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Hermaphrodite</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Hemafrodita</w:t>
      </w:r>
      <w:proofErr w:type="spellEnd"/>
      <w:r w:rsidRPr="00CB715B">
        <w:rPr>
          <w:rFonts w:eastAsia="Times New Roman" w:cstheme="minorHAnsi"/>
          <w:color w:val="21242C"/>
          <w:lang w:eastAsia="es-MX"/>
        </w:rPr>
        <w:t>). (23 de julio de 2016). Consultado el 24 de julio de 2016 en Wikipedia: </w:t>
      </w:r>
      <w:hyperlink r:id="rId30" w:tgtFrame="_blank" w:history="1">
        <w:r w:rsidRPr="00CB715B">
          <w:rPr>
            <w:rFonts w:eastAsia="Times New Roman" w:cstheme="minorHAnsi"/>
            <w:color w:val="005987"/>
            <w:u w:val="single"/>
            <w:bdr w:val="none" w:sz="0" w:space="0" w:color="auto" w:frame="1"/>
            <w:lang w:eastAsia="es-MX"/>
          </w:rPr>
          <w:t>https://en.wikipedia.org/wiki/Hermaphrodite</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Lamb</w:t>
      </w:r>
      <w:proofErr w:type="spellEnd"/>
      <w:r w:rsidRPr="00CB715B">
        <w:rPr>
          <w:rFonts w:eastAsia="Times New Roman" w:cstheme="minorHAnsi"/>
          <w:color w:val="21242C"/>
          <w:lang w:eastAsia="es-MX"/>
        </w:rPr>
        <w:t>, A. y Johnson, L. (2002). Cactus (</w:t>
      </w:r>
      <w:proofErr w:type="spellStart"/>
      <w:r w:rsidRPr="00CB715B">
        <w:rPr>
          <w:rFonts w:eastAsia="Times New Roman" w:cstheme="minorHAnsi"/>
          <w:color w:val="21242C"/>
          <w:lang w:eastAsia="es-MX"/>
        </w:rPr>
        <w:t>Cactaceae</w:t>
      </w:r>
      <w:proofErr w:type="spellEnd"/>
      <w:r w:rsidRPr="00CB715B">
        <w:rPr>
          <w:rFonts w:eastAsia="Times New Roman" w:cstheme="minorHAnsi"/>
          <w:color w:val="21242C"/>
          <w:lang w:eastAsia="es-MX"/>
        </w:rPr>
        <w:t>). En </w:t>
      </w:r>
      <w:proofErr w:type="spellStart"/>
      <w:r w:rsidRPr="00CB715B">
        <w:rPr>
          <w:rFonts w:eastAsia="Times New Roman" w:cstheme="minorHAnsi"/>
          <w:i/>
          <w:iCs/>
          <w:color w:val="21242C"/>
          <w:bdr w:val="none" w:sz="0" w:space="0" w:color="auto" w:frame="1"/>
          <w:lang w:eastAsia="es-MX"/>
        </w:rPr>
        <w:t>Eduscapes</w:t>
      </w:r>
      <w:proofErr w:type="spellEnd"/>
      <w:r w:rsidRPr="00CB715B">
        <w:rPr>
          <w:rFonts w:eastAsia="Times New Roman" w:cstheme="minorHAnsi"/>
          <w:color w:val="21242C"/>
          <w:lang w:eastAsia="es-MX"/>
        </w:rPr>
        <w:t>. Consultado en </w:t>
      </w:r>
      <w:hyperlink r:id="rId31" w:tgtFrame="_blank" w:history="1">
        <w:r w:rsidRPr="00CB715B">
          <w:rPr>
            <w:rFonts w:eastAsia="Times New Roman" w:cstheme="minorHAnsi"/>
            <w:color w:val="005987"/>
            <w:u w:val="single"/>
            <w:bdr w:val="none" w:sz="0" w:space="0" w:color="auto" w:frame="1"/>
            <w:lang w:eastAsia="es-MX"/>
          </w:rPr>
          <w:t>http://eduscapes.com/nature/cactus/index1.htm</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Purves</w:t>
      </w:r>
      <w:proofErr w:type="spellEnd"/>
      <w:r w:rsidRPr="00CB715B">
        <w:rPr>
          <w:rFonts w:eastAsia="Times New Roman" w:cstheme="minorHAnsi"/>
          <w:color w:val="21242C"/>
          <w:lang w:eastAsia="es-MX"/>
        </w:rPr>
        <w:t xml:space="preserve">, W. K., </w:t>
      </w:r>
      <w:proofErr w:type="spellStart"/>
      <w:r w:rsidRPr="00CB715B">
        <w:rPr>
          <w:rFonts w:eastAsia="Times New Roman" w:cstheme="minorHAnsi"/>
          <w:color w:val="21242C"/>
          <w:lang w:eastAsia="es-MX"/>
        </w:rPr>
        <w:t>Sadava</w:t>
      </w:r>
      <w:proofErr w:type="spellEnd"/>
      <w:r w:rsidRPr="00CB715B">
        <w:rPr>
          <w:rFonts w:eastAsia="Times New Roman" w:cstheme="minorHAnsi"/>
          <w:color w:val="21242C"/>
          <w:lang w:eastAsia="es-MX"/>
        </w:rPr>
        <w:t xml:space="preserve">, D. E., </w:t>
      </w:r>
      <w:proofErr w:type="spellStart"/>
      <w:r w:rsidRPr="00CB715B">
        <w:rPr>
          <w:rFonts w:eastAsia="Times New Roman" w:cstheme="minorHAnsi"/>
          <w:color w:val="21242C"/>
          <w:lang w:eastAsia="es-MX"/>
        </w:rPr>
        <w:t>Orians</w:t>
      </w:r>
      <w:proofErr w:type="spellEnd"/>
      <w:r w:rsidRPr="00CB715B">
        <w:rPr>
          <w:rFonts w:eastAsia="Times New Roman" w:cstheme="minorHAnsi"/>
          <w:color w:val="21242C"/>
          <w:lang w:eastAsia="es-MX"/>
        </w:rPr>
        <w:t xml:space="preserve">, G. H., y </w:t>
      </w:r>
      <w:proofErr w:type="spellStart"/>
      <w:r w:rsidRPr="00CB715B">
        <w:rPr>
          <w:rFonts w:eastAsia="Times New Roman" w:cstheme="minorHAnsi"/>
          <w:color w:val="21242C"/>
          <w:lang w:eastAsia="es-MX"/>
        </w:rPr>
        <w:t>Heller</w:t>
      </w:r>
      <w:proofErr w:type="spellEnd"/>
      <w:r w:rsidRPr="00CB715B">
        <w:rPr>
          <w:rFonts w:eastAsia="Times New Roman" w:cstheme="minorHAnsi"/>
          <w:color w:val="21242C"/>
          <w:lang w:eastAsia="es-MX"/>
        </w:rPr>
        <w:t xml:space="preserve">, H.C. (2004). </w:t>
      </w:r>
      <w:proofErr w:type="spellStart"/>
      <w:r w:rsidRPr="00CB715B">
        <w:rPr>
          <w:rFonts w:eastAsia="Times New Roman" w:cstheme="minorHAnsi"/>
          <w:color w:val="21242C"/>
          <w:lang w:eastAsia="es-MX"/>
        </w:rPr>
        <w:t>Chromosomes</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the</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cell</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cycle</w:t>
      </w:r>
      <w:proofErr w:type="spellEnd"/>
      <w:r w:rsidRPr="00CB715B">
        <w:rPr>
          <w:rFonts w:eastAsia="Times New Roman" w:cstheme="minorHAnsi"/>
          <w:color w:val="21242C"/>
          <w:lang w:eastAsia="es-MX"/>
        </w:rPr>
        <w:t xml:space="preserve">, and </w:t>
      </w:r>
      <w:proofErr w:type="spellStart"/>
      <w:r w:rsidRPr="00CB715B">
        <w:rPr>
          <w:rFonts w:eastAsia="Times New Roman" w:cstheme="minorHAnsi"/>
          <w:color w:val="21242C"/>
          <w:lang w:eastAsia="es-MX"/>
        </w:rPr>
        <w:t>cell</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division</w:t>
      </w:r>
      <w:proofErr w:type="spellEnd"/>
      <w:r w:rsidRPr="00CB715B">
        <w:rPr>
          <w:rFonts w:eastAsia="Times New Roman" w:cstheme="minorHAnsi"/>
          <w:color w:val="21242C"/>
          <w:lang w:eastAsia="es-MX"/>
        </w:rPr>
        <w:t xml:space="preserve"> (Cromosomas, el ciclo celular y la división celular). En </w:t>
      </w:r>
      <w:proofErr w:type="spellStart"/>
      <w:r w:rsidRPr="00CB715B">
        <w:rPr>
          <w:rFonts w:eastAsia="Times New Roman" w:cstheme="minorHAnsi"/>
          <w:i/>
          <w:iCs/>
          <w:color w:val="21242C"/>
          <w:bdr w:val="none" w:sz="0" w:space="0" w:color="auto" w:frame="1"/>
          <w:lang w:eastAsia="es-MX"/>
        </w:rPr>
        <w:t>Life</w:t>
      </w:r>
      <w:proofErr w:type="spellEnd"/>
      <w:r w:rsidRPr="00CB715B">
        <w:rPr>
          <w:rFonts w:eastAsia="Times New Roman" w:cstheme="minorHAnsi"/>
          <w:i/>
          <w:iCs/>
          <w:color w:val="21242C"/>
          <w:bdr w:val="none" w:sz="0" w:space="0" w:color="auto" w:frame="1"/>
          <w:lang w:eastAsia="es-MX"/>
        </w:rPr>
        <w:t xml:space="preserve">: </w:t>
      </w:r>
      <w:proofErr w:type="spellStart"/>
      <w:r w:rsidRPr="00CB715B">
        <w:rPr>
          <w:rFonts w:eastAsia="Times New Roman" w:cstheme="minorHAnsi"/>
          <w:i/>
          <w:iCs/>
          <w:color w:val="21242C"/>
          <w:bdr w:val="none" w:sz="0" w:space="0" w:color="auto" w:frame="1"/>
          <w:lang w:eastAsia="es-MX"/>
        </w:rPr>
        <w:t>the</w:t>
      </w:r>
      <w:proofErr w:type="spellEnd"/>
      <w:r w:rsidRPr="00CB715B">
        <w:rPr>
          <w:rFonts w:eastAsia="Times New Roman" w:cstheme="minorHAnsi"/>
          <w:i/>
          <w:iCs/>
          <w:color w:val="21242C"/>
          <w:bdr w:val="none" w:sz="0" w:space="0" w:color="auto" w:frame="1"/>
          <w:lang w:eastAsia="es-MX"/>
        </w:rPr>
        <w:t xml:space="preserve"> </w:t>
      </w:r>
      <w:proofErr w:type="spellStart"/>
      <w:r w:rsidRPr="00CB715B">
        <w:rPr>
          <w:rFonts w:eastAsia="Times New Roman" w:cstheme="minorHAnsi"/>
          <w:i/>
          <w:iCs/>
          <w:color w:val="21242C"/>
          <w:bdr w:val="none" w:sz="0" w:space="0" w:color="auto" w:frame="1"/>
          <w:lang w:eastAsia="es-MX"/>
        </w:rPr>
        <w:t>science</w:t>
      </w:r>
      <w:proofErr w:type="spellEnd"/>
      <w:r w:rsidRPr="00CB715B">
        <w:rPr>
          <w:rFonts w:eastAsia="Times New Roman" w:cstheme="minorHAnsi"/>
          <w:i/>
          <w:iCs/>
          <w:color w:val="21242C"/>
          <w:bdr w:val="none" w:sz="0" w:space="0" w:color="auto" w:frame="1"/>
          <w:lang w:eastAsia="es-MX"/>
        </w:rPr>
        <w:t xml:space="preserve"> of </w:t>
      </w:r>
      <w:proofErr w:type="spellStart"/>
      <w:r w:rsidRPr="00CB715B">
        <w:rPr>
          <w:rFonts w:eastAsia="Times New Roman" w:cstheme="minorHAnsi"/>
          <w:i/>
          <w:iCs/>
          <w:color w:val="21242C"/>
          <w:bdr w:val="none" w:sz="0" w:space="0" w:color="auto" w:frame="1"/>
          <w:lang w:eastAsia="es-MX"/>
        </w:rPr>
        <w:t>biology</w:t>
      </w:r>
      <w:proofErr w:type="spellEnd"/>
      <w:r w:rsidRPr="00CB715B">
        <w:rPr>
          <w:rFonts w:eastAsia="Times New Roman" w:cstheme="minorHAnsi"/>
          <w:i/>
          <w:iCs/>
          <w:color w:val="21242C"/>
          <w:bdr w:val="none" w:sz="0" w:space="0" w:color="auto" w:frame="1"/>
          <w:lang w:eastAsia="es-MX"/>
        </w:rPr>
        <w:t xml:space="preserve"> (Vida: la ciencia de la biología)</w:t>
      </w:r>
      <w:r w:rsidRPr="00CB715B">
        <w:rPr>
          <w:rFonts w:eastAsia="Times New Roman" w:cstheme="minorHAnsi"/>
          <w:color w:val="21242C"/>
          <w:lang w:eastAsia="es-MX"/>
        </w:rPr>
        <w:t xml:space="preserve"> (7a ed., págs. 164-186). </w:t>
      </w:r>
      <w:proofErr w:type="spellStart"/>
      <w:r w:rsidRPr="00CB715B">
        <w:rPr>
          <w:rFonts w:eastAsia="Times New Roman" w:cstheme="minorHAnsi"/>
          <w:color w:val="21242C"/>
          <w:lang w:eastAsia="es-MX"/>
        </w:rPr>
        <w:t>Sunderland</w:t>
      </w:r>
      <w:proofErr w:type="spellEnd"/>
      <w:r w:rsidRPr="00CB715B">
        <w:rPr>
          <w:rFonts w:eastAsia="Times New Roman" w:cstheme="minorHAnsi"/>
          <w:color w:val="21242C"/>
          <w:lang w:eastAsia="es-MX"/>
        </w:rPr>
        <w:t xml:space="preserve">, MA: </w:t>
      </w:r>
      <w:proofErr w:type="spellStart"/>
      <w:r w:rsidRPr="00CB715B">
        <w:rPr>
          <w:rFonts w:eastAsia="Times New Roman" w:cstheme="minorHAnsi"/>
          <w:color w:val="21242C"/>
          <w:lang w:eastAsia="es-MX"/>
        </w:rPr>
        <w:t>Sinauer</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Associates</w:t>
      </w:r>
      <w:proofErr w:type="spellEnd"/>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Purves</w:t>
      </w:r>
      <w:proofErr w:type="spellEnd"/>
      <w:r w:rsidRPr="00CB715B">
        <w:rPr>
          <w:rFonts w:eastAsia="Times New Roman" w:cstheme="minorHAnsi"/>
          <w:color w:val="21242C"/>
          <w:lang w:eastAsia="es-MX"/>
        </w:rPr>
        <w:t xml:space="preserve">, W. K., </w:t>
      </w:r>
      <w:proofErr w:type="spellStart"/>
      <w:r w:rsidRPr="00CB715B">
        <w:rPr>
          <w:rFonts w:eastAsia="Times New Roman" w:cstheme="minorHAnsi"/>
          <w:color w:val="21242C"/>
          <w:lang w:eastAsia="es-MX"/>
        </w:rPr>
        <w:t>Sadava</w:t>
      </w:r>
      <w:proofErr w:type="spellEnd"/>
      <w:r w:rsidRPr="00CB715B">
        <w:rPr>
          <w:rFonts w:eastAsia="Times New Roman" w:cstheme="minorHAnsi"/>
          <w:color w:val="21242C"/>
          <w:lang w:eastAsia="es-MX"/>
        </w:rPr>
        <w:t xml:space="preserve">, D. E., </w:t>
      </w:r>
      <w:proofErr w:type="spellStart"/>
      <w:r w:rsidRPr="00CB715B">
        <w:rPr>
          <w:rFonts w:eastAsia="Times New Roman" w:cstheme="minorHAnsi"/>
          <w:color w:val="21242C"/>
          <w:lang w:eastAsia="es-MX"/>
        </w:rPr>
        <w:t>Orians</w:t>
      </w:r>
      <w:proofErr w:type="spellEnd"/>
      <w:r w:rsidRPr="00CB715B">
        <w:rPr>
          <w:rFonts w:eastAsia="Times New Roman" w:cstheme="minorHAnsi"/>
          <w:color w:val="21242C"/>
          <w:lang w:eastAsia="es-MX"/>
        </w:rPr>
        <w:t xml:space="preserve">, G. H., y </w:t>
      </w:r>
      <w:proofErr w:type="spellStart"/>
      <w:r w:rsidRPr="00CB715B">
        <w:rPr>
          <w:rFonts w:eastAsia="Times New Roman" w:cstheme="minorHAnsi"/>
          <w:color w:val="21242C"/>
          <w:lang w:eastAsia="es-MX"/>
        </w:rPr>
        <w:t>Heller</w:t>
      </w:r>
      <w:proofErr w:type="spellEnd"/>
      <w:r w:rsidRPr="00CB715B">
        <w:rPr>
          <w:rFonts w:eastAsia="Times New Roman" w:cstheme="minorHAnsi"/>
          <w:color w:val="21242C"/>
          <w:lang w:eastAsia="es-MX"/>
        </w:rPr>
        <w:t xml:space="preserve">, H.C. (2004). </w:t>
      </w:r>
      <w:proofErr w:type="spellStart"/>
      <w:r w:rsidRPr="00CB715B">
        <w:rPr>
          <w:rFonts w:eastAsia="Times New Roman" w:cstheme="minorHAnsi"/>
          <w:color w:val="21242C"/>
          <w:lang w:eastAsia="es-MX"/>
        </w:rPr>
        <w:t>Fungi</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recyclers</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pathogens</w:t>
      </w:r>
      <w:proofErr w:type="spellEnd"/>
      <w:r w:rsidRPr="00CB715B">
        <w:rPr>
          <w:rFonts w:eastAsia="Times New Roman" w:cstheme="minorHAnsi"/>
          <w:color w:val="21242C"/>
          <w:lang w:eastAsia="es-MX"/>
        </w:rPr>
        <w:t xml:space="preserve">, parasites, and </w:t>
      </w:r>
      <w:proofErr w:type="spellStart"/>
      <w:r w:rsidRPr="00CB715B">
        <w:rPr>
          <w:rFonts w:eastAsia="Times New Roman" w:cstheme="minorHAnsi"/>
          <w:color w:val="21242C"/>
          <w:lang w:eastAsia="es-MX"/>
        </w:rPr>
        <w:t>plant</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partners</w:t>
      </w:r>
      <w:proofErr w:type="spellEnd"/>
      <w:r w:rsidRPr="00CB715B">
        <w:rPr>
          <w:rFonts w:eastAsia="Times New Roman" w:cstheme="minorHAnsi"/>
          <w:color w:val="21242C"/>
          <w:lang w:eastAsia="es-MX"/>
        </w:rPr>
        <w:t xml:space="preserve"> (Hongos: recicladores, patógenos, parásitos y compañeros de las plantas). En </w:t>
      </w:r>
      <w:proofErr w:type="spellStart"/>
      <w:r w:rsidRPr="00CB715B">
        <w:rPr>
          <w:rFonts w:eastAsia="Times New Roman" w:cstheme="minorHAnsi"/>
          <w:i/>
          <w:iCs/>
          <w:color w:val="21242C"/>
          <w:bdr w:val="none" w:sz="0" w:space="0" w:color="auto" w:frame="1"/>
          <w:lang w:eastAsia="es-MX"/>
        </w:rPr>
        <w:t>Life</w:t>
      </w:r>
      <w:proofErr w:type="spellEnd"/>
      <w:r w:rsidRPr="00CB715B">
        <w:rPr>
          <w:rFonts w:eastAsia="Times New Roman" w:cstheme="minorHAnsi"/>
          <w:i/>
          <w:iCs/>
          <w:color w:val="21242C"/>
          <w:bdr w:val="none" w:sz="0" w:space="0" w:color="auto" w:frame="1"/>
          <w:lang w:eastAsia="es-MX"/>
        </w:rPr>
        <w:t xml:space="preserve">: </w:t>
      </w:r>
      <w:proofErr w:type="spellStart"/>
      <w:r w:rsidRPr="00CB715B">
        <w:rPr>
          <w:rFonts w:eastAsia="Times New Roman" w:cstheme="minorHAnsi"/>
          <w:i/>
          <w:iCs/>
          <w:color w:val="21242C"/>
          <w:bdr w:val="none" w:sz="0" w:space="0" w:color="auto" w:frame="1"/>
          <w:lang w:eastAsia="es-MX"/>
        </w:rPr>
        <w:t>the</w:t>
      </w:r>
      <w:proofErr w:type="spellEnd"/>
      <w:r w:rsidRPr="00CB715B">
        <w:rPr>
          <w:rFonts w:eastAsia="Times New Roman" w:cstheme="minorHAnsi"/>
          <w:i/>
          <w:iCs/>
          <w:color w:val="21242C"/>
          <w:bdr w:val="none" w:sz="0" w:space="0" w:color="auto" w:frame="1"/>
          <w:lang w:eastAsia="es-MX"/>
        </w:rPr>
        <w:t xml:space="preserve"> </w:t>
      </w:r>
      <w:proofErr w:type="spellStart"/>
      <w:r w:rsidRPr="00CB715B">
        <w:rPr>
          <w:rFonts w:eastAsia="Times New Roman" w:cstheme="minorHAnsi"/>
          <w:i/>
          <w:iCs/>
          <w:color w:val="21242C"/>
          <w:bdr w:val="none" w:sz="0" w:space="0" w:color="auto" w:frame="1"/>
          <w:lang w:eastAsia="es-MX"/>
        </w:rPr>
        <w:t>science</w:t>
      </w:r>
      <w:proofErr w:type="spellEnd"/>
      <w:r w:rsidRPr="00CB715B">
        <w:rPr>
          <w:rFonts w:eastAsia="Times New Roman" w:cstheme="minorHAnsi"/>
          <w:i/>
          <w:iCs/>
          <w:color w:val="21242C"/>
          <w:bdr w:val="none" w:sz="0" w:space="0" w:color="auto" w:frame="1"/>
          <w:lang w:eastAsia="es-MX"/>
        </w:rPr>
        <w:t xml:space="preserve"> of </w:t>
      </w:r>
      <w:proofErr w:type="spellStart"/>
      <w:r w:rsidRPr="00CB715B">
        <w:rPr>
          <w:rFonts w:eastAsia="Times New Roman" w:cstheme="minorHAnsi"/>
          <w:i/>
          <w:iCs/>
          <w:color w:val="21242C"/>
          <w:bdr w:val="none" w:sz="0" w:space="0" w:color="auto" w:frame="1"/>
          <w:lang w:eastAsia="es-MX"/>
        </w:rPr>
        <w:t>biology</w:t>
      </w:r>
      <w:proofErr w:type="spellEnd"/>
      <w:r w:rsidRPr="00CB715B">
        <w:rPr>
          <w:rFonts w:eastAsia="Times New Roman" w:cstheme="minorHAnsi"/>
          <w:i/>
          <w:iCs/>
          <w:color w:val="21242C"/>
          <w:bdr w:val="none" w:sz="0" w:space="0" w:color="auto" w:frame="1"/>
          <w:lang w:eastAsia="es-MX"/>
        </w:rPr>
        <w:t xml:space="preserve"> (Vida: la ciencia de la biología)</w:t>
      </w:r>
      <w:r w:rsidRPr="00CB715B">
        <w:rPr>
          <w:rFonts w:eastAsia="Times New Roman" w:cstheme="minorHAnsi"/>
          <w:color w:val="21242C"/>
          <w:lang w:eastAsia="es-MX"/>
        </w:rPr>
        <w:t xml:space="preserve"> (7a ed., págs. 603-618). </w:t>
      </w:r>
      <w:proofErr w:type="spellStart"/>
      <w:r w:rsidRPr="00CB715B">
        <w:rPr>
          <w:rFonts w:eastAsia="Times New Roman" w:cstheme="minorHAnsi"/>
          <w:color w:val="21242C"/>
          <w:lang w:eastAsia="es-MX"/>
        </w:rPr>
        <w:t>Sunderland</w:t>
      </w:r>
      <w:proofErr w:type="spellEnd"/>
      <w:r w:rsidRPr="00CB715B">
        <w:rPr>
          <w:rFonts w:eastAsia="Times New Roman" w:cstheme="minorHAnsi"/>
          <w:color w:val="21242C"/>
          <w:lang w:eastAsia="es-MX"/>
        </w:rPr>
        <w:t xml:space="preserve">, MA: </w:t>
      </w:r>
      <w:proofErr w:type="spellStart"/>
      <w:r w:rsidRPr="00CB715B">
        <w:rPr>
          <w:rFonts w:eastAsia="Times New Roman" w:cstheme="minorHAnsi"/>
          <w:color w:val="21242C"/>
          <w:lang w:eastAsia="es-MX"/>
        </w:rPr>
        <w:t>Sinauer</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Associates</w:t>
      </w:r>
      <w:proofErr w:type="spellEnd"/>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Raven</w:t>
      </w:r>
      <w:proofErr w:type="spellEnd"/>
      <w:r w:rsidRPr="00CB715B">
        <w:rPr>
          <w:rFonts w:eastAsia="Times New Roman" w:cstheme="minorHAnsi"/>
          <w:color w:val="21242C"/>
          <w:lang w:eastAsia="es-MX"/>
        </w:rPr>
        <w:t xml:space="preserve">, P. H., Johnson, G. B., Mason, K. A., </w:t>
      </w:r>
      <w:proofErr w:type="spellStart"/>
      <w:r w:rsidRPr="00CB715B">
        <w:rPr>
          <w:rFonts w:eastAsia="Times New Roman" w:cstheme="minorHAnsi"/>
          <w:color w:val="21242C"/>
          <w:lang w:eastAsia="es-MX"/>
        </w:rPr>
        <w:t>Losos</w:t>
      </w:r>
      <w:proofErr w:type="spellEnd"/>
      <w:r w:rsidRPr="00CB715B">
        <w:rPr>
          <w:rFonts w:eastAsia="Times New Roman" w:cstheme="minorHAnsi"/>
          <w:color w:val="21242C"/>
          <w:lang w:eastAsia="es-MX"/>
        </w:rPr>
        <w:t xml:space="preserve">, J. B., y Singer, S. R. (2014). </w:t>
      </w:r>
      <w:proofErr w:type="spellStart"/>
      <w:r w:rsidRPr="00CB715B">
        <w:rPr>
          <w:rFonts w:eastAsia="Times New Roman" w:cstheme="minorHAnsi"/>
          <w:color w:val="21242C"/>
          <w:lang w:eastAsia="es-MX"/>
        </w:rPr>
        <w:t>How</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cells</w:t>
      </w:r>
      <w:proofErr w:type="spellEnd"/>
      <w:r w:rsidRPr="00CB715B">
        <w:rPr>
          <w:rFonts w:eastAsia="Times New Roman" w:cstheme="minorHAnsi"/>
          <w:color w:val="21242C"/>
          <w:lang w:eastAsia="es-MX"/>
        </w:rPr>
        <w:t xml:space="preserve"> divide (¿Cómo se dividen las células?). En </w:t>
      </w:r>
      <w:proofErr w:type="spellStart"/>
      <w:r w:rsidRPr="00CB715B">
        <w:rPr>
          <w:rFonts w:eastAsia="Times New Roman" w:cstheme="minorHAnsi"/>
          <w:i/>
          <w:iCs/>
          <w:color w:val="21242C"/>
          <w:bdr w:val="none" w:sz="0" w:space="0" w:color="auto" w:frame="1"/>
          <w:lang w:eastAsia="es-MX"/>
        </w:rPr>
        <w:t>Biology</w:t>
      </w:r>
      <w:proofErr w:type="spellEnd"/>
      <w:r w:rsidRPr="00CB715B">
        <w:rPr>
          <w:rFonts w:eastAsia="Times New Roman" w:cstheme="minorHAnsi"/>
          <w:i/>
          <w:iCs/>
          <w:color w:val="21242C"/>
          <w:bdr w:val="none" w:sz="0" w:space="0" w:color="auto" w:frame="1"/>
          <w:lang w:eastAsia="es-MX"/>
        </w:rPr>
        <w:t xml:space="preserve"> (Biología)</w:t>
      </w:r>
      <w:r w:rsidRPr="00CB715B">
        <w:rPr>
          <w:rFonts w:eastAsia="Times New Roman" w:cstheme="minorHAnsi"/>
          <w:color w:val="21242C"/>
          <w:lang w:eastAsia="es-MX"/>
        </w:rPr>
        <w:t> (10a ed., AP ed., págs. 187-206). Nueva York, NY: McGraw-Hill.</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Reece</w:t>
      </w:r>
      <w:proofErr w:type="spellEnd"/>
      <w:r w:rsidRPr="00CB715B">
        <w:rPr>
          <w:rFonts w:eastAsia="Times New Roman" w:cstheme="minorHAnsi"/>
          <w:color w:val="21242C"/>
          <w:lang w:eastAsia="es-MX"/>
        </w:rPr>
        <w:t xml:space="preserve">, J. B., </w:t>
      </w:r>
      <w:proofErr w:type="spellStart"/>
      <w:r w:rsidRPr="00CB715B">
        <w:rPr>
          <w:rFonts w:eastAsia="Times New Roman" w:cstheme="minorHAnsi"/>
          <w:color w:val="21242C"/>
          <w:lang w:eastAsia="es-MX"/>
        </w:rPr>
        <w:t>Urry</w:t>
      </w:r>
      <w:proofErr w:type="spellEnd"/>
      <w:r w:rsidRPr="00CB715B">
        <w:rPr>
          <w:rFonts w:eastAsia="Times New Roman" w:cstheme="minorHAnsi"/>
          <w:color w:val="21242C"/>
          <w:lang w:eastAsia="es-MX"/>
        </w:rPr>
        <w:t xml:space="preserve">, L. A., </w:t>
      </w:r>
      <w:proofErr w:type="spellStart"/>
      <w:r w:rsidRPr="00CB715B">
        <w:rPr>
          <w:rFonts w:eastAsia="Times New Roman" w:cstheme="minorHAnsi"/>
          <w:color w:val="21242C"/>
          <w:lang w:eastAsia="es-MX"/>
        </w:rPr>
        <w:t>Cain</w:t>
      </w:r>
      <w:proofErr w:type="spellEnd"/>
      <w:r w:rsidRPr="00CB715B">
        <w:rPr>
          <w:rFonts w:eastAsia="Times New Roman" w:cstheme="minorHAnsi"/>
          <w:color w:val="21242C"/>
          <w:lang w:eastAsia="es-MX"/>
        </w:rPr>
        <w:t xml:space="preserve">, M. L., Wasserman, S. A., </w:t>
      </w:r>
      <w:proofErr w:type="spellStart"/>
      <w:r w:rsidRPr="00CB715B">
        <w:rPr>
          <w:rFonts w:eastAsia="Times New Roman" w:cstheme="minorHAnsi"/>
          <w:color w:val="21242C"/>
          <w:lang w:eastAsia="es-MX"/>
        </w:rPr>
        <w:t>Minorsky</w:t>
      </w:r>
      <w:proofErr w:type="spellEnd"/>
      <w:r w:rsidRPr="00CB715B">
        <w:rPr>
          <w:rFonts w:eastAsia="Times New Roman" w:cstheme="minorHAnsi"/>
          <w:color w:val="21242C"/>
          <w:lang w:eastAsia="es-MX"/>
        </w:rPr>
        <w:t xml:space="preserve">, P. V., y Jackson, R. B. (2011). </w:t>
      </w:r>
      <w:proofErr w:type="spellStart"/>
      <w:r w:rsidRPr="00CB715B">
        <w:rPr>
          <w:rFonts w:eastAsia="Times New Roman" w:cstheme="minorHAnsi"/>
          <w:color w:val="21242C"/>
          <w:lang w:eastAsia="es-MX"/>
        </w:rPr>
        <w:t>Fungi</w:t>
      </w:r>
      <w:proofErr w:type="spellEnd"/>
      <w:r w:rsidRPr="00CB715B">
        <w:rPr>
          <w:rFonts w:eastAsia="Times New Roman" w:cstheme="minorHAnsi"/>
          <w:color w:val="21242C"/>
          <w:lang w:eastAsia="es-MX"/>
        </w:rPr>
        <w:t xml:space="preserve"> (Hongos). En </w:t>
      </w:r>
      <w:r w:rsidRPr="00CB715B">
        <w:rPr>
          <w:rFonts w:eastAsia="Times New Roman" w:cstheme="minorHAnsi"/>
          <w:i/>
          <w:iCs/>
          <w:color w:val="21242C"/>
          <w:bdr w:val="none" w:sz="0" w:space="0" w:color="auto" w:frame="1"/>
          <w:lang w:eastAsia="es-MX"/>
        </w:rPr>
        <w:t xml:space="preserve">Campbell </w:t>
      </w:r>
      <w:proofErr w:type="spellStart"/>
      <w:r w:rsidRPr="00CB715B">
        <w:rPr>
          <w:rFonts w:eastAsia="Times New Roman" w:cstheme="minorHAnsi"/>
          <w:i/>
          <w:iCs/>
          <w:color w:val="21242C"/>
          <w:bdr w:val="none" w:sz="0" w:space="0" w:color="auto" w:frame="1"/>
          <w:lang w:eastAsia="es-MX"/>
        </w:rPr>
        <w:t>biology</w:t>
      </w:r>
      <w:proofErr w:type="spellEnd"/>
      <w:r w:rsidRPr="00CB715B">
        <w:rPr>
          <w:rFonts w:eastAsia="Times New Roman" w:cstheme="minorHAnsi"/>
          <w:i/>
          <w:iCs/>
          <w:color w:val="21242C"/>
          <w:bdr w:val="none" w:sz="0" w:space="0" w:color="auto" w:frame="1"/>
          <w:lang w:eastAsia="es-MX"/>
        </w:rPr>
        <w:t xml:space="preserve"> (Biología de Campbell)</w:t>
      </w:r>
      <w:r w:rsidRPr="00CB715B">
        <w:rPr>
          <w:rFonts w:eastAsia="Times New Roman" w:cstheme="minorHAnsi"/>
          <w:color w:val="21242C"/>
          <w:lang w:eastAsia="es-MX"/>
        </w:rPr>
        <w:t> (10a ed., págs. 648-666). San Francisco, CA: Pearson.</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lastRenderedPageBreak/>
        <w:t>Reece</w:t>
      </w:r>
      <w:proofErr w:type="spellEnd"/>
      <w:r w:rsidRPr="00CB715B">
        <w:rPr>
          <w:rFonts w:eastAsia="Times New Roman" w:cstheme="minorHAnsi"/>
          <w:color w:val="21242C"/>
          <w:lang w:eastAsia="es-MX"/>
        </w:rPr>
        <w:t xml:space="preserve">, J. B., </w:t>
      </w:r>
      <w:proofErr w:type="spellStart"/>
      <w:r w:rsidRPr="00CB715B">
        <w:rPr>
          <w:rFonts w:eastAsia="Times New Roman" w:cstheme="minorHAnsi"/>
          <w:color w:val="21242C"/>
          <w:lang w:eastAsia="es-MX"/>
        </w:rPr>
        <w:t>Urry</w:t>
      </w:r>
      <w:proofErr w:type="spellEnd"/>
      <w:r w:rsidRPr="00CB715B">
        <w:rPr>
          <w:rFonts w:eastAsia="Times New Roman" w:cstheme="minorHAnsi"/>
          <w:color w:val="21242C"/>
          <w:lang w:eastAsia="es-MX"/>
        </w:rPr>
        <w:t xml:space="preserve">, L. A., </w:t>
      </w:r>
      <w:proofErr w:type="spellStart"/>
      <w:r w:rsidRPr="00CB715B">
        <w:rPr>
          <w:rFonts w:eastAsia="Times New Roman" w:cstheme="minorHAnsi"/>
          <w:color w:val="21242C"/>
          <w:lang w:eastAsia="es-MX"/>
        </w:rPr>
        <w:t>Cain</w:t>
      </w:r>
      <w:proofErr w:type="spellEnd"/>
      <w:r w:rsidRPr="00CB715B">
        <w:rPr>
          <w:rFonts w:eastAsia="Times New Roman" w:cstheme="minorHAnsi"/>
          <w:color w:val="21242C"/>
          <w:lang w:eastAsia="es-MX"/>
        </w:rPr>
        <w:t xml:space="preserve">, M. L., Wasserman, S. A., </w:t>
      </w:r>
      <w:proofErr w:type="spellStart"/>
      <w:r w:rsidRPr="00CB715B">
        <w:rPr>
          <w:rFonts w:eastAsia="Times New Roman" w:cstheme="minorHAnsi"/>
          <w:color w:val="21242C"/>
          <w:lang w:eastAsia="es-MX"/>
        </w:rPr>
        <w:t>Minorsky</w:t>
      </w:r>
      <w:proofErr w:type="spellEnd"/>
      <w:r w:rsidRPr="00CB715B">
        <w:rPr>
          <w:rFonts w:eastAsia="Times New Roman" w:cstheme="minorHAnsi"/>
          <w:color w:val="21242C"/>
          <w:lang w:eastAsia="es-MX"/>
        </w:rPr>
        <w:t xml:space="preserve">, P. V., y Jackson, R. B. (2011). Meiosis and sexual </w:t>
      </w:r>
      <w:proofErr w:type="spellStart"/>
      <w:r w:rsidRPr="00CB715B">
        <w:rPr>
          <w:rFonts w:eastAsia="Times New Roman" w:cstheme="minorHAnsi"/>
          <w:color w:val="21242C"/>
          <w:lang w:eastAsia="es-MX"/>
        </w:rPr>
        <w:t>life</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cycles</w:t>
      </w:r>
      <w:proofErr w:type="spellEnd"/>
      <w:r w:rsidRPr="00CB715B">
        <w:rPr>
          <w:rFonts w:eastAsia="Times New Roman" w:cstheme="minorHAnsi"/>
          <w:color w:val="21242C"/>
          <w:lang w:eastAsia="es-MX"/>
        </w:rPr>
        <w:t xml:space="preserve"> (Meiosis y ciclos de la vida sexual). En </w:t>
      </w:r>
      <w:r w:rsidRPr="00CB715B">
        <w:rPr>
          <w:rFonts w:eastAsia="Times New Roman" w:cstheme="minorHAnsi"/>
          <w:i/>
          <w:iCs/>
          <w:color w:val="21242C"/>
          <w:bdr w:val="none" w:sz="0" w:space="0" w:color="auto" w:frame="1"/>
          <w:lang w:eastAsia="es-MX"/>
        </w:rPr>
        <w:t xml:space="preserve">Campbell </w:t>
      </w:r>
      <w:proofErr w:type="spellStart"/>
      <w:r w:rsidRPr="00CB715B">
        <w:rPr>
          <w:rFonts w:eastAsia="Times New Roman" w:cstheme="minorHAnsi"/>
          <w:i/>
          <w:iCs/>
          <w:color w:val="21242C"/>
          <w:bdr w:val="none" w:sz="0" w:space="0" w:color="auto" w:frame="1"/>
          <w:lang w:eastAsia="es-MX"/>
        </w:rPr>
        <w:t>biology</w:t>
      </w:r>
      <w:proofErr w:type="spellEnd"/>
      <w:r w:rsidRPr="00CB715B">
        <w:rPr>
          <w:rFonts w:eastAsia="Times New Roman" w:cstheme="minorHAnsi"/>
          <w:i/>
          <w:iCs/>
          <w:color w:val="21242C"/>
          <w:bdr w:val="none" w:sz="0" w:space="0" w:color="auto" w:frame="1"/>
          <w:lang w:eastAsia="es-MX"/>
        </w:rPr>
        <w:t xml:space="preserve"> (Biología de Campbell)</w:t>
      </w:r>
      <w:r w:rsidRPr="00CB715B">
        <w:rPr>
          <w:rFonts w:eastAsia="Times New Roman" w:cstheme="minorHAnsi"/>
          <w:color w:val="21242C"/>
          <w:lang w:eastAsia="es-MX"/>
        </w:rPr>
        <w:t> (10a ed., págs. 252-266). San Francisco, CA: Pearson.</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Reece</w:t>
      </w:r>
      <w:proofErr w:type="spellEnd"/>
      <w:r w:rsidRPr="00CB715B">
        <w:rPr>
          <w:rFonts w:eastAsia="Times New Roman" w:cstheme="minorHAnsi"/>
          <w:color w:val="21242C"/>
          <w:lang w:eastAsia="es-MX"/>
        </w:rPr>
        <w:t xml:space="preserve">, J. B., </w:t>
      </w:r>
      <w:proofErr w:type="spellStart"/>
      <w:r w:rsidRPr="00CB715B">
        <w:rPr>
          <w:rFonts w:eastAsia="Times New Roman" w:cstheme="minorHAnsi"/>
          <w:color w:val="21242C"/>
          <w:lang w:eastAsia="es-MX"/>
        </w:rPr>
        <w:t>Urry</w:t>
      </w:r>
      <w:proofErr w:type="spellEnd"/>
      <w:r w:rsidRPr="00CB715B">
        <w:rPr>
          <w:rFonts w:eastAsia="Times New Roman" w:cstheme="minorHAnsi"/>
          <w:color w:val="21242C"/>
          <w:lang w:eastAsia="es-MX"/>
        </w:rPr>
        <w:t xml:space="preserve">, L. A., </w:t>
      </w:r>
      <w:proofErr w:type="spellStart"/>
      <w:r w:rsidRPr="00CB715B">
        <w:rPr>
          <w:rFonts w:eastAsia="Times New Roman" w:cstheme="minorHAnsi"/>
          <w:color w:val="21242C"/>
          <w:lang w:eastAsia="es-MX"/>
        </w:rPr>
        <w:t>Cain</w:t>
      </w:r>
      <w:proofErr w:type="spellEnd"/>
      <w:r w:rsidRPr="00CB715B">
        <w:rPr>
          <w:rFonts w:eastAsia="Times New Roman" w:cstheme="minorHAnsi"/>
          <w:color w:val="21242C"/>
          <w:lang w:eastAsia="es-MX"/>
        </w:rPr>
        <w:t xml:space="preserve">, M. L., Wasserman, S. A., </w:t>
      </w:r>
      <w:proofErr w:type="spellStart"/>
      <w:r w:rsidRPr="00CB715B">
        <w:rPr>
          <w:rFonts w:eastAsia="Times New Roman" w:cstheme="minorHAnsi"/>
          <w:color w:val="21242C"/>
          <w:lang w:eastAsia="es-MX"/>
        </w:rPr>
        <w:t>Minorsky</w:t>
      </w:r>
      <w:proofErr w:type="spellEnd"/>
      <w:r w:rsidRPr="00CB715B">
        <w:rPr>
          <w:rFonts w:eastAsia="Times New Roman" w:cstheme="minorHAnsi"/>
          <w:color w:val="21242C"/>
          <w:lang w:eastAsia="es-MX"/>
        </w:rPr>
        <w:t xml:space="preserve">, P. V., y Jackson, R. B. (2011). </w:t>
      </w:r>
      <w:proofErr w:type="spellStart"/>
      <w:r w:rsidRPr="00CB715B">
        <w:rPr>
          <w:rFonts w:eastAsia="Times New Roman" w:cstheme="minorHAnsi"/>
          <w:color w:val="21242C"/>
          <w:lang w:eastAsia="es-MX"/>
        </w:rPr>
        <w:t>Protists</w:t>
      </w:r>
      <w:proofErr w:type="spellEnd"/>
      <w:r w:rsidRPr="00CB715B">
        <w:rPr>
          <w:rFonts w:eastAsia="Times New Roman" w:cstheme="minorHAnsi"/>
          <w:color w:val="21242C"/>
          <w:lang w:eastAsia="es-MX"/>
        </w:rPr>
        <w:t xml:space="preserve"> (Protistas). En </w:t>
      </w:r>
      <w:r w:rsidRPr="00CB715B">
        <w:rPr>
          <w:rFonts w:eastAsia="Times New Roman" w:cstheme="minorHAnsi"/>
          <w:i/>
          <w:iCs/>
          <w:color w:val="21242C"/>
          <w:bdr w:val="none" w:sz="0" w:space="0" w:color="auto" w:frame="1"/>
          <w:lang w:eastAsia="es-MX"/>
        </w:rPr>
        <w:t xml:space="preserve">Campbell </w:t>
      </w:r>
      <w:proofErr w:type="spellStart"/>
      <w:r w:rsidRPr="00CB715B">
        <w:rPr>
          <w:rFonts w:eastAsia="Times New Roman" w:cstheme="minorHAnsi"/>
          <w:i/>
          <w:iCs/>
          <w:color w:val="21242C"/>
          <w:bdr w:val="none" w:sz="0" w:space="0" w:color="auto" w:frame="1"/>
          <w:lang w:eastAsia="es-MX"/>
        </w:rPr>
        <w:t>biology</w:t>
      </w:r>
      <w:proofErr w:type="spellEnd"/>
      <w:r w:rsidRPr="00CB715B">
        <w:rPr>
          <w:rFonts w:eastAsia="Times New Roman" w:cstheme="minorHAnsi"/>
          <w:i/>
          <w:iCs/>
          <w:color w:val="21242C"/>
          <w:bdr w:val="none" w:sz="0" w:space="0" w:color="auto" w:frame="1"/>
          <w:lang w:eastAsia="es-MX"/>
        </w:rPr>
        <w:t xml:space="preserve"> (Biología de Campbell)</w:t>
      </w:r>
      <w:r w:rsidRPr="00CB715B">
        <w:rPr>
          <w:rFonts w:eastAsia="Times New Roman" w:cstheme="minorHAnsi"/>
          <w:color w:val="21242C"/>
          <w:lang w:eastAsia="es-MX"/>
        </w:rPr>
        <w:t> (10a ed., págs. 587-611). San Francisco, CA: Pearson.</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Reproduction</w:t>
      </w:r>
      <w:proofErr w:type="spellEnd"/>
      <w:r w:rsidRPr="00CB715B">
        <w:rPr>
          <w:rFonts w:eastAsia="Times New Roman" w:cstheme="minorHAnsi"/>
          <w:color w:val="21242C"/>
          <w:lang w:eastAsia="es-MX"/>
        </w:rPr>
        <w:t xml:space="preserve"> (Reproducción). (28 de agosto de 2015). Consultado el 15 de octubre de 2015 en Wikipedia: </w:t>
      </w:r>
      <w:hyperlink r:id="rId32" w:tgtFrame="_blank" w:history="1">
        <w:r w:rsidRPr="00CB715B">
          <w:rPr>
            <w:rFonts w:eastAsia="Times New Roman" w:cstheme="minorHAnsi"/>
            <w:color w:val="005987"/>
            <w:u w:val="single"/>
            <w:bdr w:val="none" w:sz="0" w:space="0" w:color="auto" w:frame="1"/>
            <w:lang w:eastAsia="es-MX"/>
          </w:rPr>
          <w:t>https://en.wikipedia.org/wiki/Reproduction</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r w:rsidRPr="00CB715B">
        <w:rPr>
          <w:rFonts w:eastAsia="Times New Roman" w:cstheme="minorHAnsi"/>
          <w:color w:val="21242C"/>
          <w:lang w:eastAsia="es-MX"/>
        </w:rPr>
        <w:t xml:space="preserve">Sexual </w:t>
      </w:r>
      <w:proofErr w:type="spellStart"/>
      <w:r w:rsidRPr="00CB715B">
        <w:rPr>
          <w:rFonts w:eastAsia="Times New Roman" w:cstheme="minorHAnsi"/>
          <w:color w:val="21242C"/>
          <w:lang w:eastAsia="es-MX"/>
        </w:rPr>
        <w:t>reproduction</w:t>
      </w:r>
      <w:proofErr w:type="spellEnd"/>
      <w:r w:rsidRPr="00CB715B">
        <w:rPr>
          <w:rFonts w:eastAsia="Times New Roman" w:cstheme="minorHAnsi"/>
          <w:color w:val="21242C"/>
          <w:lang w:eastAsia="es-MX"/>
        </w:rPr>
        <w:t xml:space="preserve"> (Reproducción sexual). (2 de octubre de 2015). Consultado el 15 de octubre de 2015 en Wikipedia: </w:t>
      </w:r>
      <w:hyperlink r:id="rId33" w:tgtFrame="_blank" w:history="1">
        <w:r w:rsidRPr="00CB715B">
          <w:rPr>
            <w:rFonts w:eastAsia="Times New Roman" w:cstheme="minorHAnsi"/>
            <w:color w:val="005987"/>
            <w:u w:val="single"/>
            <w:bdr w:val="none" w:sz="0" w:space="0" w:color="auto" w:frame="1"/>
            <w:lang w:eastAsia="es-MX"/>
          </w:rPr>
          <w:t>https://en.wikipedia.org/wiki/Sexual_reproduction</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Starfish</w:t>
      </w:r>
      <w:proofErr w:type="spellEnd"/>
      <w:r w:rsidRPr="00CB715B">
        <w:rPr>
          <w:rFonts w:eastAsia="Times New Roman" w:cstheme="minorHAnsi"/>
          <w:color w:val="21242C"/>
          <w:lang w:eastAsia="es-MX"/>
        </w:rPr>
        <w:t xml:space="preserve"> (Estrella de mar). (13 de octubre de 2015). Consultado el 15 de octubre de 2015 en Wikipedia: </w:t>
      </w:r>
      <w:hyperlink r:id="rId34" w:tgtFrame="_blank" w:history="1">
        <w:r w:rsidRPr="00CB715B">
          <w:rPr>
            <w:rFonts w:eastAsia="Times New Roman" w:cstheme="minorHAnsi"/>
            <w:color w:val="005987"/>
            <w:u w:val="single"/>
            <w:bdr w:val="none" w:sz="0" w:space="0" w:color="auto" w:frame="1"/>
            <w:lang w:eastAsia="es-MX"/>
          </w:rPr>
          <w:t>https://en.wikipedia.org/wiki/Starfish</w:t>
        </w:r>
      </w:hyperlink>
      <w:r w:rsidRPr="00CB715B">
        <w:rPr>
          <w:rFonts w:eastAsia="Times New Roman" w:cstheme="minorHAnsi"/>
          <w:color w:val="21242C"/>
          <w:lang w:eastAsia="es-MX"/>
        </w:rPr>
        <w:t>.</w:t>
      </w:r>
    </w:p>
    <w:p w:rsidR="00CB715B" w:rsidRPr="00CB715B" w:rsidRDefault="00CB715B" w:rsidP="00CB715B">
      <w:pPr>
        <w:shd w:val="clear" w:color="auto" w:fill="FFFFFF"/>
        <w:spacing w:after="0" w:line="240" w:lineRule="auto"/>
        <w:textAlignment w:val="baseline"/>
        <w:rPr>
          <w:rFonts w:eastAsia="Times New Roman" w:cstheme="minorHAnsi"/>
          <w:color w:val="21242C"/>
          <w:lang w:eastAsia="es-MX"/>
        </w:rPr>
      </w:pPr>
      <w:proofErr w:type="spellStart"/>
      <w:r w:rsidRPr="00CB715B">
        <w:rPr>
          <w:rFonts w:eastAsia="Times New Roman" w:cstheme="minorHAnsi"/>
          <w:color w:val="21242C"/>
          <w:lang w:eastAsia="es-MX"/>
        </w:rPr>
        <w:t>Zygospore</w:t>
      </w:r>
      <w:proofErr w:type="spellEnd"/>
      <w:r w:rsidRPr="00CB715B">
        <w:rPr>
          <w:rFonts w:eastAsia="Times New Roman" w:cstheme="minorHAnsi"/>
          <w:color w:val="21242C"/>
          <w:lang w:eastAsia="es-MX"/>
        </w:rPr>
        <w:t xml:space="preserve"> (</w:t>
      </w:r>
      <w:proofErr w:type="spellStart"/>
      <w:r w:rsidRPr="00CB715B">
        <w:rPr>
          <w:rFonts w:eastAsia="Times New Roman" w:cstheme="minorHAnsi"/>
          <w:color w:val="21242C"/>
          <w:lang w:eastAsia="es-MX"/>
        </w:rPr>
        <w:t>Zigospora</w:t>
      </w:r>
      <w:proofErr w:type="spellEnd"/>
      <w:r w:rsidRPr="00CB715B">
        <w:rPr>
          <w:rFonts w:eastAsia="Times New Roman" w:cstheme="minorHAnsi"/>
          <w:color w:val="21242C"/>
          <w:lang w:eastAsia="es-MX"/>
        </w:rPr>
        <w:t>). (12 de abril de 2013). Consultado el 15 de octubre de 2015 en Wikipedia: </w:t>
      </w:r>
      <w:hyperlink r:id="rId35" w:tgtFrame="_blank" w:history="1">
        <w:r w:rsidRPr="00CB715B">
          <w:rPr>
            <w:rFonts w:eastAsia="Times New Roman" w:cstheme="minorHAnsi"/>
            <w:color w:val="005987"/>
            <w:u w:val="single"/>
            <w:bdr w:val="none" w:sz="0" w:space="0" w:color="auto" w:frame="1"/>
            <w:lang w:eastAsia="es-MX"/>
          </w:rPr>
          <w:t>https://en.wikipedia.org/wiki/Zygospore</w:t>
        </w:r>
      </w:hyperlink>
      <w:r w:rsidRPr="00CB715B">
        <w:rPr>
          <w:rFonts w:eastAsia="Times New Roman" w:cstheme="minorHAnsi"/>
          <w:color w:val="21242C"/>
          <w:lang w:eastAsia="es-MX"/>
        </w:rPr>
        <w:t>.</w:t>
      </w:r>
    </w:p>
    <w:p w:rsidR="009262B8" w:rsidRDefault="009262B8"/>
    <w:sectPr w:rsidR="009262B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2311C"/>
    <w:multiLevelType w:val="multilevel"/>
    <w:tmpl w:val="97EC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EB5BB0"/>
    <w:multiLevelType w:val="multilevel"/>
    <w:tmpl w:val="55C8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D36D0F"/>
    <w:multiLevelType w:val="multilevel"/>
    <w:tmpl w:val="532C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15B"/>
    <w:rsid w:val="009056EC"/>
    <w:rsid w:val="009262B8"/>
    <w:rsid w:val="00CB71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9D3B0-34EC-4959-9F3B-E79402677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B71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CB715B"/>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715B"/>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CB715B"/>
    <w:rPr>
      <w:rFonts w:ascii="Times New Roman" w:eastAsia="Times New Roman" w:hAnsi="Times New Roman" w:cs="Times New Roman"/>
      <w:b/>
      <w:bCs/>
      <w:sz w:val="36"/>
      <w:szCs w:val="36"/>
      <w:lang w:eastAsia="es-MX"/>
    </w:rPr>
  </w:style>
  <w:style w:type="character" w:styleId="Hipervnculo">
    <w:name w:val="Hyperlink"/>
    <w:basedOn w:val="Fuentedeprrafopredeter"/>
    <w:uiPriority w:val="99"/>
    <w:semiHidden/>
    <w:unhideWhenUsed/>
    <w:rsid w:val="00CB715B"/>
    <w:rPr>
      <w:color w:val="0000FF"/>
      <w:u w:val="single"/>
    </w:rPr>
  </w:style>
  <w:style w:type="character" w:customStyle="1" w:styleId="14hvi6g8">
    <w:name w:val="_14hvi6g8"/>
    <w:basedOn w:val="Fuentedeprrafopredeter"/>
    <w:rsid w:val="00CB715B"/>
  </w:style>
  <w:style w:type="character" w:customStyle="1" w:styleId="katex-mathml">
    <w:name w:val="katex-mathml"/>
    <w:basedOn w:val="Fuentedeprrafopredeter"/>
    <w:rsid w:val="00CB715B"/>
  </w:style>
  <w:style w:type="character" w:customStyle="1" w:styleId="mord">
    <w:name w:val="mord"/>
    <w:basedOn w:val="Fuentedeprrafopredeter"/>
    <w:rsid w:val="00CB715B"/>
  </w:style>
  <w:style w:type="character" w:styleId="Textoennegrita">
    <w:name w:val="Strong"/>
    <w:basedOn w:val="Fuentedeprrafopredeter"/>
    <w:uiPriority w:val="22"/>
    <w:qFormat/>
    <w:rsid w:val="00CB715B"/>
    <w:rPr>
      <w:b/>
      <w:bCs/>
    </w:rPr>
  </w:style>
  <w:style w:type="character" w:customStyle="1" w:styleId="mpunct">
    <w:name w:val="mpunct"/>
    <w:basedOn w:val="Fuentedeprrafopredeter"/>
    <w:rsid w:val="00CB715B"/>
  </w:style>
  <w:style w:type="character" w:styleId="nfasis">
    <w:name w:val="Emphasis"/>
    <w:basedOn w:val="Fuentedeprrafopredeter"/>
    <w:uiPriority w:val="20"/>
    <w:qFormat/>
    <w:rsid w:val="00CB71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915227">
      <w:bodyDiv w:val="1"/>
      <w:marLeft w:val="0"/>
      <w:marRight w:val="0"/>
      <w:marTop w:val="0"/>
      <w:marBottom w:val="0"/>
      <w:divBdr>
        <w:top w:val="none" w:sz="0" w:space="0" w:color="auto"/>
        <w:left w:val="none" w:sz="0" w:space="0" w:color="auto"/>
        <w:bottom w:val="none" w:sz="0" w:space="0" w:color="auto"/>
        <w:right w:val="none" w:sz="0" w:space="0" w:color="auto"/>
      </w:divBdr>
      <w:divsChild>
        <w:div w:id="818960102">
          <w:marLeft w:val="0"/>
          <w:marRight w:val="0"/>
          <w:marTop w:val="0"/>
          <w:marBottom w:val="0"/>
          <w:divBdr>
            <w:top w:val="none" w:sz="0" w:space="0" w:color="auto"/>
            <w:left w:val="none" w:sz="0" w:space="0" w:color="auto"/>
            <w:bottom w:val="none" w:sz="0" w:space="0" w:color="auto"/>
            <w:right w:val="none" w:sz="0" w:space="0" w:color="auto"/>
          </w:divBdr>
        </w:div>
        <w:div w:id="1494762145">
          <w:marLeft w:val="0"/>
          <w:marRight w:val="0"/>
          <w:marTop w:val="0"/>
          <w:marBottom w:val="0"/>
          <w:divBdr>
            <w:top w:val="none" w:sz="0" w:space="0" w:color="auto"/>
            <w:left w:val="none" w:sz="0" w:space="0" w:color="auto"/>
            <w:bottom w:val="none" w:sz="0" w:space="0" w:color="auto"/>
            <w:right w:val="none" w:sz="0" w:space="0" w:color="auto"/>
          </w:divBdr>
          <w:divsChild>
            <w:div w:id="1284389584">
              <w:marLeft w:val="0"/>
              <w:marRight w:val="0"/>
              <w:marTop w:val="0"/>
              <w:marBottom w:val="0"/>
              <w:divBdr>
                <w:top w:val="none" w:sz="0" w:space="0" w:color="auto"/>
                <w:left w:val="none" w:sz="0" w:space="0" w:color="auto"/>
                <w:bottom w:val="none" w:sz="0" w:space="0" w:color="auto"/>
                <w:right w:val="none" w:sz="0" w:space="0" w:color="auto"/>
              </w:divBdr>
            </w:div>
          </w:divsChild>
        </w:div>
        <w:div w:id="713047323">
          <w:marLeft w:val="0"/>
          <w:marRight w:val="0"/>
          <w:marTop w:val="0"/>
          <w:marBottom w:val="0"/>
          <w:divBdr>
            <w:top w:val="none" w:sz="0" w:space="0" w:color="auto"/>
            <w:left w:val="none" w:sz="0" w:space="0" w:color="auto"/>
            <w:bottom w:val="none" w:sz="0" w:space="0" w:color="auto"/>
            <w:right w:val="none" w:sz="0" w:space="0" w:color="auto"/>
          </w:divBdr>
        </w:div>
        <w:div w:id="1129666343">
          <w:marLeft w:val="0"/>
          <w:marRight w:val="0"/>
          <w:marTop w:val="0"/>
          <w:marBottom w:val="0"/>
          <w:divBdr>
            <w:top w:val="none" w:sz="0" w:space="0" w:color="auto"/>
            <w:left w:val="none" w:sz="0" w:space="0" w:color="auto"/>
            <w:bottom w:val="none" w:sz="0" w:space="0" w:color="auto"/>
            <w:right w:val="none" w:sz="0" w:space="0" w:color="auto"/>
          </w:divBdr>
          <w:divsChild>
            <w:div w:id="1905408513">
              <w:marLeft w:val="0"/>
              <w:marRight w:val="0"/>
              <w:marTop w:val="0"/>
              <w:marBottom w:val="0"/>
              <w:divBdr>
                <w:top w:val="none" w:sz="0" w:space="0" w:color="auto"/>
                <w:left w:val="none" w:sz="0" w:space="0" w:color="auto"/>
                <w:bottom w:val="none" w:sz="0" w:space="0" w:color="auto"/>
                <w:right w:val="none" w:sz="0" w:space="0" w:color="auto"/>
              </w:divBdr>
              <w:divsChild>
                <w:div w:id="813983937">
                  <w:marLeft w:val="0"/>
                  <w:marRight w:val="0"/>
                  <w:marTop w:val="0"/>
                  <w:marBottom w:val="0"/>
                  <w:divBdr>
                    <w:top w:val="none" w:sz="0" w:space="0" w:color="auto"/>
                    <w:left w:val="none" w:sz="0" w:space="0" w:color="auto"/>
                    <w:bottom w:val="none" w:sz="0" w:space="0" w:color="auto"/>
                    <w:right w:val="none" w:sz="0" w:space="0" w:color="auto"/>
                  </w:divBdr>
                  <w:divsChild>
                    <w:div w:id="496262952">
                      <w:marLeft w:val="0"/>
                      <w:marRight w:val="0"/>
                      <w:marTop w:val="0"/>
                      <w:marBottom w:val="0"/>
                      <w:divBdr>
                        <w:top w:val="none" w:sz="0" w:space="0" w:color="auto"/>
                        <w:left w:val="none" w:sz="0" w:space="0" w:color="auto"/>
                        <w:bottom w:val="none" w:sz="0" w:space="0" w:color="auto"/>
                        <w:right w:val="none" w:sz="0" w:space="0" w:color="auto"/>
                      </w:divBdr>
                      <w:divsChild>
                        <w:div w:id="1208570013">
                          <w:marLeft w:val="0"/>
                          <w:marRight w:val="0"/>
                          <w:marTop w:val="0"/>
                          <w:marBottom w:val="0"/>
                          <w:divBdr>
                            <w:top w:val="none" w:sz="0" w:space="0" w:color="auto"/>
                            <w:left w:val="none" w:sz="0" w:space="0" w:color="auto"/>
                            <w:bottom w:val="none" w:sz="0" w:space="0" w:color="auto"/>
                            <w:right w:val="none" w:sz="0" w:space="0" w:color="auto"/>
                          </w:divBdr>
                        </w:div>
                        <w:div w:id="2111974641">
                          <w:marLeft w:val="0"/>
                          <w:marRight w:val="0"/>
                          <w:marTop w:val="0"/>
                          <w:marBottom w:val="0"/>
                          <w:divBdr>
                            <w:top w:val="none" w:sz="0" w:space="0" w:color="auto"/>
                            <w:left w:val="none" w:sz="0" w:space="0" w:color="auto"/>
                            <w:bottom w:val="none" w:sz="0" w:space="0" w:color="auto"/>
                            <w:right w:val="none" w:sz="0" w:space="0" w:color="auto"/>
                          </w:divBdr>
                          <w:divsChild>
                            <w:div w:id="794447777">
                              <w:marLeft w:val="0"/>
                              <w:marRight w:val="0"/>
                              <w:marTop w:val="0"/>
                              <w:marBottom w:val="480"/>
                              <w:divBdr>
                                <w:top w:val="none" w:sz="0" w:space="0" w:color="auto"/>
                                <w:left w:val="none" w:sz="0" w:space="0" w:color="auto"/>
                                <w:bottom w:val="none" w:sz="0" w:space="0" w:color="auto"/>
                                <w:right w:val="none" w:sz="0" w:space="0" w:color="auto"/>
                              </w:divBdr>
                            </w:div>
                          </w:divsChild>
                        </w:div>
                        <w:div w:id="1511262941">
                          <w:marLeft w:val="0"/>
                          <w:marRight w:val="0"/>
                          <w:marTop w:val="0"/>
                          <w:marBottom w:val="0"/>
                          <w:divBdr>
                            <w:top w:val="none" w:sz="0" w:space="0" w:color="auto"/>
                            <w:left w:val="none" w:sz="0" w:space="0" w:color="auto"/>
                            <w:bottom w:val="none" w:sz="0" w:space="0" w:color="auto"/>
                            <w:right w:val="none" w:sz="0" w:space="0" w:color="auto"/>
                          </w:divBdr>
                          <w:divsChild>
                            <w:div w:id="585462154">
                              <w:marLeft w:val="0"/>
                              <w:marRight w:val="0"/>
                              <w:marTop w:val="0"/>
                              <w:marBottom w:val="480"/>
                              <w:divBdr>
                                <w:top w:val="none" w:sz="0" w:space="0" w:color="auto"/>
                                <w:left w:val="none" w:sz="0" w:space="0" w:color="auto"/>
                                <w:bottom w:val="none" w:sz="0" w:space="0" w:color="auto"/>
                                <w:right w:val="none" w:sz="0" w:space="0" w:color="auto"/>
                              </w:divBdr>
                            </w:div>
                          </w:divsChild>
                        </w:div>
                        <w:div w:id="1791975510">
                          <w:marLeft w:val="0"/>
                          <w:marRight w:val="0"/>
                          <w:marTop w:val="0"/>
                          <w:marBottom w:val="0"/>
                          <w:divBdr>
                            <w:top w:val="none" w:sz="0" w:space="0" w:color="auto"/>
                            <w:left w:val="none" w:sz="0" w:space="0" w:color="auto"/>
                            <w:bottom w:val="none" w:sz="0" w:space="0" w:color="auto"/>
                            <w:right w:val="none" w:sz="0" w:space="0" w:color="auto"/>
                          </w:divBdr>
                          <w:divsChild>
                            <w:div w:id="1037971722">
                              <w:marLeft w:val="0"/>
                              <w:marRight w:val="0"/>
                              <w:marTop w:val="0"/>
                              <w:marBottom w:val="480"/>
                              <w:divBdr>
                                <w:top w:val="none" w:sz="0" w:space="0" w:color="auto"/>
                                <w:left w:val="none" w:sz="0" w:space="0" w:color="auto"/>
                                <w:bottom w:val="none" w:sz="0" w:space="0" w:color="auto"/>
                                <w:right w:val="none" w:sz="0" w:space="0" w:color="auto"/>
                              </w:divBdr>
                            </w:div>
                          </w:divsChild>
                        </w:div>
                        <w:div w:id="451168424">
                          <w:marLeft w:val="0"/>
                          <w:marRight w:val="0"/>
                          <w:marTop w:val="0"/>
                          <w:marBottom w:val="0"/>
                          <w:divBdr>
                            <w:top w:val="none" w:sz="0" w:space="0" w:color="auto"/>
                            <w:left w:val="none" w:sz="0" w:space="0" w:color="auto"/>
                            <w:bottom w:val="none" w:sz="0" w:space="0" w:color="auto"/>
                            <w:right w:val="none" w:sz="0" w:space="0" w:color="auto"/>
                          </w:divBdr>
                          <w:divsChild>
                            <w:div w:id="1677346738">
                              <w:marLeft w:val="0"/>
                              <w:marRight w:val="0"/>
                              <w:marTop w:val="0"/>
                              <w:marBottom w:val="480"/>
                              <w:divBdr>
                                <w:top w:val="none" w:sz="0" w:space="0" w:color="auto"/>
                                <w:left w:val="none" w:sz="0" w:space="0" w:color="auto"/>
                                <w:bottom w:val="none" w:sz="0" w:space="0" w:color="auto"/>
                                <w:right w:val="none" w:sz="0" w:space="0" w:color="auto"/>
                              </w:divBdr>
                            </w:div>
                          </w:divsChild>
                        </w:div>
                        <w:div w:id="1795636369">
                          <w:marLeft w:val="0"/>
                          <w:marRight w:val="0"/>
                          <w:marTop w:val="0"/>
                          <w:marBottom w:val="0"/>
                          <w:divBdr>
                            <w:top w:val="none" w:sz="0" w:space="0" w:color="auto"/>
                            <w:left w:val="none" w:sz="0" w:space="0" w:color="auto"/>
                            <w:bottom w:val="none" w:sz="0" w:space="0" w:color="auto"/>
                            <w:right w:val="none" w:sz="0" w:space="0" w:color="auto"/>
                          </w:divBdr>
                          <w:divsChild>
                            <w:div w:id="2007047233">
                              <w:marLeft w:val="0"/>
                              <w:marRight w:val="0"/>
                              <w:marTop w:val="0"/>
                              <w:marBottom w:val="480"/>
                              <w:divBdr>
                                <w:top w:val="none" w:sz="0" w:space="0" w:color="auto"/>
                                <w:left w:val="none" w:sz="0" w:space="0" w:color="auto"/>
                                <w:bottom w:val="none" w:sz="0" w:space="0" w:color="auto"/>
                                <w:right w:val="none" w:sz="0" w:space="0" w:color="auto"/>
                              </w:divBdr>
                              <w:divsChild>
                                <w:div w:id="1647398517">
                                  <w:marLeft w:val="0"/>
                                  <w:marRight w:val="0"/>
                                  <w:marTop w:val="0"/>
                                  <w:marBottom w:val="0"/>
                                  <w:divBdr>
                                    <w:top w:val="none" w:sz="0" w:space="0" w:color="auto"/>
                                    <w:left w:val="none" w:sz="0" w:space="0" w:color="auto"/>
                                    <w:bottom w:val="none" w:sz="0" w:space="0" w:color="auto"/>
                                    <w:right w:val="none" w:sz="0" w:space="0" w:color="auto"/>
                                  </w:divBdr>
                                  <w:divsChild>
                                    <w:div w:id="312875262">
                                      <w:marLeft w:val="0"/>
                                      <w:marRight w:val="0"/>
                                      <w:marTop w:val="0"/>
                                      <w:marBottom w:val="0"/>
                                      <w:divBdr>
                                        <w:top w:val="none" w:sz="0" w:space="0" w:color="auto"/>
                                        <w:left w:val="none" w:sz="0" w:space="0" w:color="auto"/>
                                        <w:bottom w:val="none" w:sz="0" w:space="0" w:color="auto"/>
                                        <w:right w:val="none" w:sz="0" w:space="0" w:color="auto"/>
                                      </w:divBdr>
                                      <w:divsChild>
                                        <w:div w:id="17837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5881">
                  <w:marLeft w:val="0"/>
                  <w:marRight w:val="0"/>
                  <w:marTop w:val="0"/>
                  <w:marBottom w:val="0"/>
                  <w:divBdr>
                    <w:top w:val="none" w:sz="0" w:space="0" w:color="auto"/>
                    <w:left w:val="none" w:sz="0" w:space="0" w:color="auto"/>
                    <w:bottom w:val="none" w:sz="0" w:space="0" w:color="auto"/>
                    <w:right w:val="none" w:sz="0" w:space="0" w:color="auto"/>
                  </w:divBdr>
                  <w:divsChild>
                    <w:div w:id="1572497445">
                      <w:marLeft w:val="0"/>
                      <w:marRight w:val="0"/>
                      <w:marTop w:val="0"/>
                      <w:marBottom w:val="0"/>
                      <w:divBdr>
                        <w:top w:val="none" w:sz="0" w:space="0" w:color="auto"/>
                        <w:left w:val="none" w:sz="0" w:space="0" w:color="auto"/>
                        <w:bottom w:val="none" w:sz="0" w:space="0" w:color="auto"/>
                        <w:right w:val="none" w:sz="0" w:space="0" w:color="auto"/>
                      </w:divBdr>
                      <w:divsChild>
                        <w:div w:id="1411924204">
                          <w:marLeft w:val="0"/>
                          <w:marRight w:val="0"/>
                          <w:marTop w:val="0"/>
                          <w:marBottom w:val="0"/>
                          <w:divBdr>
                            <w:top w:val="none" w:sz="0" w:space="0" w:color="auto"/>
                            <w:left w:val="none" w:sz="0" w:space="0" w:color="auto"/>
                            <w:bottom w:val="none" w:sz="0" w:space="0" w:color="auto"/>
                            <w:right w:val="none" w:sz="0" w:space="0" w:color="auto"/>
                          </w:divBdr>
                        </w:div>
                        <w:div w:id="784353339">
                          <w:marLeft w:val="0"/>
                          <w:marRight w:val="0"/>
                          <w:marTop w:val="0"/>
                          <w:marBottom w:val="0"/>
                          <w:divBdr>
                            <w:top w:val="none" w:sz="0" w:space="0" w:color="auto"/>
                            <w:left w:val="none" w:sz="0" w:space="0" w:color="auto"/>
                            <w:bottom w:val="none" w:sz="0" w:space="0" w:color="auto"/>
                            <w:right w:val="none" w:sz="0" w:space="0" w:color="auto"/>
                          </w:divBdr>
                          <w:divsChild>
                            <w:div w:id="1081947544">
                              <w:marLeft w:val="0"/>
                              <w:marRight w:val="0"/>
                              <w:marTop w:val="0"/>
                              <w:marBottom w:val="480"/>
                              <w:divBdr>
                                <w:top w:val="none" w:sz="0" w:space="0" w:color="auto"/>
                                <w:left w:val="none" w:sz="0" w:space="0" w:color="auto"/>
                                <w:bottom w:val="none" w:sz="0" w:space="0" w:color="auto"/>
                                <w:right w:val="none" w:sz="0" w:space="0" w:color="auto"/>
                              </w:divBdr>
                            </w:div>
                          </w:divsChild>
                        </w:div>
                        <w:div w:id="636105279">
                          <w:marLeft w:val="0"/>
                          <w:marRight w:val="0"/>
                          <w:marTop w:val="0"/>
                          <w:marBottom w:val="0"/>
                          <w:divBdr>
                            <w:top w:val="none" w:sz="0" w:space="0" w:color="auto"/>
                            <w:left w:val="none" w:sz="0" w:space="0" w:color="auto"/>
                            <w:bottom w:val="none" w:sz="0" w:space="0" w:color="auto"/>
                            <w:right w:val="none" w:sz="0" w:space="0" w:color="auto"/>
                          </w:divBdr>
                          <w:divsChild>
                            <w:div w:id="565799644">
                              <w:marLeft w:val="0"/>
                              <w:marRight w:val="0"/>
                              <w:marTop w:val="0"/>
                              <w:marBottom w:val="480"/>
                              <w:divBdr>
                                <w:top w:val="none" w:sz="0" w:space="0" w:color="auto"/>
                                <w:left w:val="none" w:sz="0" w:space="0" w:color="auto"/>
                                <w:bottom w:val="none" w:sz="0" w:space="0" w:color="auto"/>
                                <w:right w:val="none" w:sz="0" w:space="0" w:color="auto"/>
                              </w:divBdr>
                            </w:div>
                          </w:divsChild>
                        </w:div>
                        <w:div w:id="1686052742">
                          <w:marLeft w:val="0"/>
                          <w:marRight w:val="0"/>
                          <w:marTop w:val="0"/>
                          <w:marBottom w:val="0"/>
                          <w:divBdr>
                            <w:top w:val="none" w:sz="0" w:space="0" w:color="auto"/>
                            <w:left w:val="none" w:sz="0" w:space="0" w:color="auto"/>
                            <w:bottom w:val="none" w:sz="0" w:space="0" w:color="auto"/>
                            <w:right w:val="none" w:sz="0" w:space="0" w:color="auto"/>
                          </w:divBdr>
                          <w:divsChild>
                            <w:div w:id="1395467853">
                              <w:marLeft w:val="0"/>
                              <w:marRight w:val="0"/>
                              <w:marTop w:val="0"/>
                              <w:marBottom w:val="480"/>
                              <w:divBdr>
                                <w:top w:val="none" w:sz="0" w:space="0" w:color="auto"/>
                                <w:left w:val="none" w:sz="0" w:space="0" w:color="auto"/>
                                <w:bottom w:val="none" w:sz="0" w:space="0" w:color="auto"/>
                                <w:right w:val="none" w:sz="0" w:space="0" w:color="auto"/>
                              </w:divBdr>
                            </w:div>
                            <w:div w:id="1521968293">
                              <w:marLeft w:val="0"/>
                              <w:marRight w:val="0"/>
                              <w:marTop w:val="0"/>
                              <w:marBottom w:val="480"/>
                              <w:divBdr>
                                <w:top w:val="none" w:sz="0" w:space="0" w:color="auto"/>
                                <w:left w:val="none" w:sz="0" w:space="0" w:color="auto"/>
                                <w:bottom w:val="none" w:sz="0" w:space="0" w:color="auto"/>
                                <w:right w:val="none" w:sz="0" w:space="0" w:color="auto"/>
                              </w:divBdr>
                            </w:div>
                            <w:div w:id="634331738">
                              <w:marLeft w:val="0"/>
                              <w:marRight w:val="0"/>
                              <w:marTop w:val="0"/>
                              <w:marBottom w:val="480"/>
                              <w:divBdr>
                                <w:top w:val="none" w:sz="0" w:space="0" w:color="auto"/>
                                <w:left w:val="none" w:sz="0" w:space="0" w:color="auto"/>
                                <w:bottom w:val="none" w:sz="0" w:space="0" w:color="auto"/>
                                <w:right w:val="none" w:sz="0" w:space="0" w:color="auto"/>
                              </w:divBdr>
                            </w:div>
                          </w:divsChild>
                        </w:div>
                        <w:div w:id="240333226">
                          <w:marLeft w:val="0"/>
                          <w:marRight w:val="0"/>
                          <w:marTop w:val="0"/>
                          <w:marBottom w:val="0"/>
                          <w:divBdr>
                            <w:top w:val="none" w:sz="0" w:space="0" w:color="auto"/>
                            <w:left w:val="none" w:sz="0" w:space="0" w:color="auto"/>
                            <w:bottom w:val="none" w:sz="0" w:space="0" w:color="auto"/>
                            <w:right w:val="none" w:sz="0" w:space="0" w:color="auto"/>
                          </w:divBdr>
                          <w:divsChild>
                            <w:div w:id="144168336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759066676">
                  <w:marLeft w:val="0"/>
                  <w:marRight w:val="0"/>
                  <w:marTop w:val="0"/>
                  <w:marBottom w:val="0"/>
                  <w:divBdr>
                    <w:top w:val="none" w:sz="0" w:space="0" w:color="auto"/>
                    <w:left w:val="none" w:sz="0" w:space="0" w:color="auto"/>
                    <w:bottom w:val="none" w:sz="0" w:space="0" w:color="auto"/>
                    <w:right w:val="none" w:sz="0" w:space="0" w:color="auto"/>
                  </w:divBdr>
                  <w:divsChild>
                    <w:div w:id="485053200">
                      <w:marLeft w:val="0"/>
                      <w:marRight w:val="0"/>
                      <w:marTop w:val="0"/>
                      <w:marBottom w:val="0"/>
                      <w:divBdr>
                        <w:top w:val="none" w:sz="0" w:space="0" w:color="auto"/>
                        <w:left w:val="none" w:sz="0" w:space="0" w:color="auto"/>
                        <w:bottom w:val="none" w:sz="0" w:space="0" w:color="auto"/>
                        <w:right w:val="none" w:sz="0" w:space="0" w:color="auto"/>
                      </w:divBdr>
                      <w:divsChild>
                        <w:div w:id="1742025367">
                          <w:marLeft w:val="0"/>
                          <w:marRight w:val="0"/>
                          <w:marTop w:val="0"/>
                          <w:marBottom w:val="0"/>
                          <w:divBdr>
                            <w:top w:val="none" w:sz="0" w:space="0" w:color="auto"/>
                            <w:left w:val="none" w:sz="0" w:space="0" w:color="auto"/>
                            <w:bottom w:val="none" w:sz="0" w:space="0" w:color="auto"/>
                            <w:right w:val="none" w:sz="0" w:space="0" w:color="auto"/>
                          </w:divBdr>
                        </w:div>
                        <w:div w:id="798499265">
                          <w:marLeft w:val="0"/>
                          <w:marRight w:val="0"/>
                          <w:marTop w:val="0"/>
                          <w:marBottom w:val="0"/>
                          <w:divBdr>
                            <w:top w:val="none" w:sz="0" w:space="0" w:color="auto"/>
                            <w:left w:val="none" w:sz="0" w:space="0" w:color="auto"/>
                            <w:bottom w:val="none" w:sz="0" w:space="0" w:color="auto"/>
                            <w:right w:val="none" w:sz="0" w:space="0" w:color="auto"/>
                          </w:divBdr>
                          <w:divsChild>
                            <w:div w:id="983194275">
                              <w:marLeft w:val="0"/>
                              <w:marRight w:val="0"/>
                              <w:marTop w:val="0"/>
                              <w:marBottom w:val="480"/>
                              <w:divBdr>
                                <w:top w:val="none" w:sz="0" w:space="0" w:color="auto"/>
                                <w:left w:val="none" w:sz="0" w:space="0" w:color="auto"/>
                                <w:bottom w:val="none" w:sz="0" w:space="0" w:color="auto"/>
                                <w:right w:val="none" w:sz="0" w:space="0" w:color="auto"/>
                              </w:divBdr>
                              <w:divsChild>
                                <w:div w:id="255529012">
                                  <w:marLeft w:val="0"/>
                                  <w:marRight w:val="0"/>
                                  <w:marTop w:val="0"/>
                                  <w:marBottom w:val="0"/>
                                  <w:divBdr>
                                    <w:top w:val="none" w:sz="0" w:space="0" w:color="auto"/>
                                    <w:left w:val="none" w:sz="0" w:space="0" w:color="auto"/>
                                    <w:bottom w:val="none" w:sz="0" w:space="0" w:color="auto"/>
                                    <w:right w:val="none" w:sz="0" w:space="0" w:color="auto"/>
                                  </w:divBdr>
                                  <w:divsChild>
                                    <w:div w:id="1154026057">
                                      <w:marLeft w:val="0"/>
                                      <w:marRight w:val="0"/>
                                      <w:marTop w:val="0"/>
                                      <w:marBottom w:val="0"/>
                                      <w:divBdr>
                                        <w:top w:val="none" w:sz="0" w:space="0" w:color="auto"/>
                                        <w:left w:val="none" w:sz="0" w:space="0" w:color="auto"/>
                                        <w:bottom w:val="none" w:sz="0" w:space="0" w:color="auto"/>
                                        <w:right w:val="none" w:sz="0" w:space="0" w:color="auto"/>
                                      </w:divBdr>
                                      <w:divsChild>
                                        <w:div w:id="15921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667663">
                          <w:marLeft w:val="0"/>
                          <w:marRight w:val="0"/>
                          <w:marTop w:val="0"/>
                          <w:marBottom w:val="0"/>
                          <w:divBdr>
                            <w:top w:val="none" w:sz="0" w:space="0" w:color="auto"/>
                            <w:left w:val="none" w:sz="0" w:space="0" w:color="auto"/>
                            <w:bottom w:val="none" w:sz="0" w:space="0" w:color="auto"/>
                            <w:right w:val="none" w:sz="0" w:space="0" w:color="auto"/>
                          </w:divBdr>
                          <w:divsChild>
                            <w:div w:id="848175718">
                              <w:marLeft w:val="0"/>
                              <w:marRight w:val="0"/>
                              <w:marTop w:val="0"/>
                              <w:marBottom w:val="480"/>
                              <w:divBdr>
                                <w:top w:val="none" w:sz="0" w:space="0" w:color="auto"/>
                                <w:left w:val="none" w:sz="0" w:space="0" w:color="auto"/>
                                <w:bottom w:val="none" w:sz="0" w:space="0" w:color="auto"/>
                                <w:right w:val="none" w:sz="0" w:space="0" w:color="auto"/>
                              </w:divBdr>
                              <w:divsChild>
                                <w:div w:id="540363075">
                                  <w:marLeft w:val="0"/>
                                  <w:marRight w:val="0"/>
                                  <w:marTop w:val="0"/>
                                  <w:marBottom w:val="0"/>
                                  <w:divBdr>
                                    <w:top w:val="none" w:sz="0" w:space="0" w:color="auto"/>
                                    <w:left w:val="none" w:sz="0" w:space="0" w:color="auto"/>
                                    <w:bottom w:val="none" w:sz="0" w:space="0" w:color="auto"/>
                                    <w:right w:val="none" w:sz="0" w:space="0" w:color="auto"/>
                                  </w:divBdr>
                                  <w:divsChild>
                                    <w:div w:id="170031670">
                                      <w:marLeft w:val="0"/>
                                      <w:marRight w:val="0"/>
                                      <w:marTop w:val="0"/>
                                      <w:marBottom w:val="0"/>
                                      <w:divBdr>
                                        <w:top w:val="none" w:sz="0" w:space="0" w:color="auto"/>
                                        <w:left w:val="none" w:sz="0" w:space="0" w:color="auto"/>
                                        <w:bottom w:val="none" w:sz="0" w:space="0" w:color="auto"/>
                                        <w:right w:val="none" w:sz="0" w:space="0" w:color="auto"/>
                                      </w:divBdr>
                                    </w:div>
                                    <w:div w:id="634407360">
                                      <w:marLeft w:val="0"/>
                                      <w:marRight w:val="0"/>
                                      <w:marTop w:val="0"/>
                                      <w:marBottom w:val="0"/>
                                      <w:divBdr>
                                        <w:top w:val="none" w:sz="0" w:space="0" w:color="auto"/>
                                        <w:left w:val="none" w:sz="0" w:space="0" w:color="auto"/>
                                        <w:bottom w:val="none" w:sz="0" w:space="0" w:color="auto"/>
                                        <w:right w:val="none" w:sz="0" w:space="0" w:color="auto"/>
                                      </w:divBdr>
                                      <w:divsChild>
                                        <w:div w:id="1187790723">
                                          <w:marLeft w:val="0"/>
                                          <w:marRight w:val="0"/>
                                          <w:marTop w:val="0"/>
                                          <w:marBottom w:val="480"/>
                                          <w:divBdr>
                                            <w:top w:val="none" w:sz="0" w:space="0" w:color="auto"/>
                                            <w:left w:val="none" w:sz="0" w:space="0" w:color="auto"/>
                                            <w:bottom w:val="none" w:sz="0" w:space="0" w:color="auto"/>
                                            <w:right w:val="none" w:sz="0" w:space="0" w:color="auto"/>
                                          </w:divBdr>
                                          <w:divsChild>
                                            <w:div w:id="40711724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2021463179">
                                      <w:marLeft w:val="0"/>
                                      <w:marRight w:val="0"/>
                                      <w:marTop w:val="0"/>
                                      <w:marBottom w:val="0"/>
                                      <w:divBdr>
                                        <w:top w:val="none" w:sz="0" w:space="0" w:color="auto"/>
                                        <w:left w:val="none" w:sz="0" w:space="0" w:color="auto"/>
                                        <w:bottom w:val="none" w:sz="0" w:space="0" w:color="auto"/>
                                        <w:right w:val="none" w:sz="0" w:space="0" w:color="auto"/>
                                      </w:divBdr>
                                      <w:divsChild>
                                        <w:div w:id="673922149">
                                          <w:marLeft w:val="0"/>
                                          <w:marRight w:val="0"/>
                                          <w:marTop w:val="0"/>
                                          <w:marBottom w:val="0"/>
                                          <w:divBdr>
                                            <w:top w:val="none" w:sz="0" w:space="0" w:color="auto"/>
                                            <w:left w:val="none" w:sz="0" w:space="0" w:color="auto"/>
                                            <w:bottom w:val="none" w:sz="0" w:space="0" w:color="auto"/>
                                            <w:right w:val="none" w:sz="0" w:space="0" w:color="auto"/>
                                          </w:divBdr>
                                          <w:divsChild>
                                            <w:div w:id="1036127127">
                                              <w:marLeft w:val="0"/>
                                              <w:marRight w:val="0"/>
                                              <w:marTop w:val="0"/>
                                              <w:marBottom w:val="480"/>
                                              <w:divBdr>
                                                <w:top w:val="none" w:sz="0" w:space="0" w:color="auto"/>
                                                <w:left w:val="none" w:sz="0" w:space="0" w:color="auto"/>
                                                <w:bottom w:val="none" w:sz="0" w:space="0" w:color="auto"/>
                                                <w:right w:val="none" w:sz="0" w:space="0" w:color="auto"/>
                                              </w:divBdr>
                                              <w:divsChild>
                                                <w:div w:id="1450010753">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478278">
                  <w:marLeft w:val="0"/>
                  <w:marRight w:val="0"/>
                  <w:marTop w:val="0"/>
                  <w:marBottom w:val="0"/>
                  <w:divBdr>
                    <w:top w:val="none" w:sz="0" w:space="0" w:color="auto"/>
                    <w:left w:val="none" w:sz="0" w:space="0" w:color="auto"/>
                    <w:bottom w:val="none" w:sz="0" w:space="0" w:color="auto"/>
                    <w:right w:val="none" w:sz="0" w:space="0" w:color="auto"/>
                  </w:divBdr>
                  <w:divsChild>
                    <w:div w:id="1750806010">
                      <w:marLeft w:val="0"/>
                      <w:marRight w:val="0"/>
                      <w:marTop w:val="0"/>
                      <w:marBottom w:val="0"/>
                      <w:divBdr>
                        <w:top w:val="none" w:sz="0" w:space="0" w:color="auto"/>
                        <w:left w:val="none" w:sz="0" w:space="0" w:color="auto"/>
                        <w:bottom w:val="none" w:sz="0" w:space="0" w:color="auto"/>
                        <w:right w:val="none" w:sz="0" w:space="0" w:color="auto"/>
                      </w:divBdr>
                      <w:divsChild>
                        <w:div w:id="486823527">
                          <w:marLeft w:val="0"/>
                          <w:marRight w:val="0"/>
                          <w:marTop w:val="0"/>
                          <w:marBottom w:val="0"/>
                          <w:divBdr>
                            <w:top w:val="none" w:sz="0" w:space="0" w:color="auto"/>
                            <w:left w:val="none" w:sz="0" w:space="0" w:color="auto"/>
                            <w:bottom w:val="none" w:sz="0" w:space="0" w:color="auto"/>
                            <w:right w:val="none" w:sz="0" w:space="0" w:color="auto"/>
                          </w:divBdr>
                        </w:div>
                        <w:div w:id="313147017">
                          <w:marLeft w:val="0"/>
                          <w:marRight w:val="0"/>
                          <w:marTop w:val="0"/>
                          <w:marBottom w:val="0"/>
                          <w:divBdr>
                            <w:top w:val="none" w:sz="0" w:space="0" w:color="auto"/>
                            <w:left w:val="none" w:sz="0" w:space="0" w:color="auto"/>
                            <w:bottom w:val="none" w:sz="0" w:space="0" w:color="auto"/>
                            <w:right w:val="none" w:sz="0" w:space="0" w:color="auto"/>
                          </w:divBdr>
                          <w:divsChild>
                            <w:div w:id="1193569982">
                              <w:marLeft w:val="0"/>
                              <w:marRight w:val="0"/>
                              <w:marTop w:val="0"/>
                              <w:marBottom w:val="480"/>
                              <w:divBdr>
                                <w:top w:val="none" w:sz="0" w:space="0" w:color="auto"/>
                                <w:left w:val="none" w:sz="0" w:space="0" w:color="auto"/>
                                <w:bottom w:val="none" w:sz="0" w:space="0" w:color="auto"/>
                                <w:right w:val="none" w:sz="0" w:space="0" w:color="auto"/>
                              </w:divBdr>
                            </w:div>
                          </w:divsChild>
                        </w:div>
                        <w:div w:id="2042707445">
                          <w:marLeft w:val="0"/>
                          <w:marRight w:val="0"/>
                          <w:marTop w:val="0"/>
                          <w:marBottom w:val="0"/>
                          <w:divBdr>
                            <w:top w:val="none" w:sz="0" w:space="0" w:color="auto"/>
                            <w:left w:val="none" w:sz="0" w:space="0" w:color="auto"/>
                            <w:bottom w:val="none" w:sz="0" w:space="0" w:color="auto"/>
                            <w:right w:val="none" w:sz="0" w:space="0" w:color="auto"/>
                          </w:divBdr>
                          <w:divsChild>
                            <w:div w:id="586614250">
                              <w:marLeft w:val="0"/>
                              <w:marRight w:val="0"/>
                              <w:marTop w:val="0"/>
                              <w:marBottom w:val="480"/>
                              <w:divBdr>
                                <w:top w:val="none" w:sz="0" w:space="0" w:color="auto"/>
                                <w:left w:val="none" w:sz="0" w:space="0" w:color="auto"/>
                                <w:bottom w:val="none" w:sz="0" w:space="0" w:color="auto"/>
                                <w:right w:val="none" w:sz="0" w:space="0" w:color="auto"/>
                              </w:divBdr>
                            </w:div>
                          </w:divsChild>
                        </w:div>
                        <w:div w:id="889608831">
                          <w:marLeft w:val="0"/>
                          <w:marRight w:val="0"/>
                          <w:marTop w:val="0"/>
                          <w:marBottom w:val="0"/>
                          <w:divBdr>
                            <w:top w:val="none" w:sz="0" w:space="0" w:color="auto"/>
                            <w:left w:val="none" w:sz="0" w:space="0" w:color="auto"/>
                            <w:bottom w:val="none" w:sz="0" w:space="0" w:color="auto"/>
                            <w:right w:val="none" w:sz="0" w:space="0" w:color="auto"/>
                          </w:divBdr>
                          <w:divsChild>
                            <w:div w:id="58484117">
                              <w:marLeft w:val="0"/>
                              <w:marRight w:val="0"/>
                              <w:marTop w:val="0"/>
                              <w:marBottom w:val="480"/>
                              <w:divBdr>
                                <w:top w:val="none" w:sz="0" w:space="0" w:color="auto"/>
                                <w:left w:val="none" w:sz="0" w:space="0" w:color="auto"/>
                                <w:bottom w:val="none" w:sz="0" w:space="0" w:color="auto"/>
                                <w:right w:val="none" w:sz="0" w:space="0" w:color="auto"/>
                              </w:divBdr>
                            </w:div>
                          </w:divsChild>
                        </w:div>
                        <w:div w:id="1170099315">
                          <w:marLeft w:val="0"/>
                          <w:marRight w:val="0"/>
                          <w:marTop w:val="0"/>
                          <w:marBottom w:val="0"/>
                          <w:divBdr>
                            <w:top w:val="none" w:sz="0" w:space="0" w:color="auto"/>
                            <w:left w:val="none" w:sz="0" w:space="0" w:color="auto"/>
                            <w:bottom w:val="none" w:sz="0" w:space="0" w:color="auto"/>
                            <w:right w:val="none" w:sz="0" w:space="0" w:color="auto"/>
                          </w:divBdr>
                          <w:divsChild>
                            <w:div w:id="1534421922">
                              <w:marLeft w:val="0"/>
                              <w:marRight w:val="0"/>
                              <w:marTop w:val="0"/>
                              <w:marBottom w:val="480"/>
                              <w:divBdr>
                                <w:top w:val="none" w:sz="0" w:space="0" w:color="auto"/>
                                <w:left w:val="none" w:sz="0" w:space="0" w:color="auto"/>
                                <w:bottom w:val="none" w:sz="0" w:space="0" w:color="auto"/>
                                <w:right w:val="none" w:sz="0" w:space="0" w:color="auto"/>
                              </w:divBdr>
                              <w:divsChild>
                                <w:div w:id="2040007266">
                                  <w:marLeft w:val="0"/>
                                  <w:marRight w:val="0"/>
                                  <w:marTop w:val="0"/>
                                  <w:marBottom w:val="0"/>
                                  <w:divBdr>
                                    <w:top w:val="none" w:sz="0" w:space="0" w:color="auto"/>
                                    <w:left w:val="none" w:sz="0" w:space="0" w:color="auto"/>
                                    <w:bottom w:val="none" w:sz="0" w:space="0" w:color="auto"/>
                                    <w:right w:val="none" w:sz="0" w:space="0" w:color="auto"/>
                                  </w:divBdr>
                                  <w:divsChild>
                                    <w:div w:id="1660888217">
                                      <w:marLeft w:val="0"/>
                                      <w:marRight w:val="0"/>
                                      <w:marTop w:val="0"/>
                                      <w:marBottom w:val="0"/>
                                      <w:divBdr>
                                        <w:top w:val="none" w:sz="0" w:space="0" w:color="auto"/>
                                        <w:left w:val="none" w:sz="0" w:space="0" w:color="auto"/>
                                        <w:bottom w:val="none" w:sz="0" w:space="0" w:color="auto"/>
                                        <w:right w:val="none" w:sz="0" w:space="0" w:color="auto"/>
                                      </w:divBdr>
                                    </w:div>
                                    <w:div w:id="478689269">
                                      <w:marLeft w:val="0"/>
                                      <w:marRight w:val="0"/>
                                      <w:marTop w:val="0"/>
                                      <w:marBottom w:val="0"/>
                                      <w:divBdr>
                                        <w:top w:val="none" w:sz="0" w:space="0" w:color="auto"/>
                                        <w:left w:val="none" w:sz="0" w:space="0" w:color="auto"/>
                                        <w:bottom w:val="none" w:sz="0" w:space="0" w:color="auto"/>
                                        <w:right w:val="none" w:sz="0" w:space="0" w:color="auto"/>
                                      </w:divBdr>
                                      <w:divsChild>
                                        <w:div w:id="1707371932">
                                          <w:marLeft w:val="0"/>
                                          <w:marRight w:val="0"/>
                                          <w:marTop w:val="0"/>
                                          <w:marBottom w:val="480"/>
                                          <w:divBdr>
                                            <w:top w:val="none" w:sz="0" w:space="0" w:color="auto"/>
                                            <w:left w:val="none" w:sz="0" w:space="0" w:color="auto"/>
                                            <w:bottom w:val="none" w:sz="0" w:space="0" w:color="auto"/>
                                            <w:right w:val="none" w:sz="0" w:space="0" w:color="auto"/>
                                          </w:divBdr>
                                          <w:divsChild>
                                            <w:div w:id="58268359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569992534">
                                      <w:marLeft w:val="0"/>
                                      <w:marRight w:val="0"/>
                                      <w:marTop w:val="0"/>
                                      <w:marBottom w:val="0"/>
                                      <w:divBdr>
                                        <w:top w:val="none" w:sz="0" w:space="0" w:color="auto"/>
                                        <w:left w:val="none" w:sz="0" w:space="0" w:color="auto"/>
                                        <w:bottom w:val="none" w:sz="0" w:space="0" w:color="auto"/>
                                        <w:right w:val="none" w:sz="0" w:space="0" w:color="auto"/>
                                      </w:divBdr>
                                      <w:divsChild>
                                        <w:div w:id="625310551">
                                          <w:marLeft w:val="0"/>
                                          <w:marRight w:val="0"/>
                                          <w:marTop w:val="0"/>
                                          <w:marBottom w:val="0"/>
                                          <w:divBdr>
                                            <w:top w:val="none" w:sz="0" w:space="0" w:color="auto"/>
                                            <w:left w:val="none" w:sz="0" w:space="0" w:color="auto"/>
                                            <w:bottom w:val="none" w:sz="0" w:space="0" w:color="auto"/>
                                            <w:right w:val="none" w:sz="0" w:space="0" w:color="auto"/>
                                          </w:divBdr>
                                          <w:divsChild>
                                            <w:div w:id="797529055">
                                              <w:marLeft w:val="0"/>
                                              <w:marRight w:val="0"/>
                                              <w:marTop w:val="0"/>
                                              <w:marBottom w:val="480"/>
                                              <w:divBdr>
                                                <w:top w:val="none" w:sz="0" w:space="0" w:color="auto"/>
                                                <w:left w:val="none" w:sz="0" w:space="0" w:color="auto"/>
                                                <w:bottom w:val="none" w:sz="0" w:space="0" w:color="auto"/>
                                                <w:right w:val="none" w:sz="0" w:space="0" w:color="auto"/>
                                              </w:divBdr>
                                              <w:divsChild>
                                                <w:div w:id="1550845507">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554397">
                          <w:marLeft w:val="0"/>
                          <w:marRight w:val="0"/>
                          <w:marTop w:val="0"/>
                          <w:marBottom w:val="0"/>
                          <w:divBdr>
                            <w:top w:val="none" w:sz="0" w:space="0" w:color="auto"/>
                            <w:left w:val="none" w:sz="0" w:space="0" w:color="auto"/>
                            <w:bottom w:val="none" w:sz="0" w:space="0" w:color="auto"/>
                            <w:right w:val="none" w:sz="0" w:space="0" w:color="auto"/>
                          </w:divBdr>
                          <w:divsChild>
                            <w:div w:id="214102804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811874041">
                  <w:marLeft w:val="0"/>
                  <w:marRight w:val="0"/>
                  <w:marTop w:val="0"/>
                  <w:marBottom w:val="0"/>
                  <w:divBdr>
                    <w:top w:val="none" w:sz="0" w:space="0" w:color="auto"/>
                    <w:left w:val="none" w:sz="0" w:space="0" w:color="auto"/>
                    <w:bottom w:val="none" w:sz="0" w:space="0" w:color="auto"/>
                    <w:right w:val="none" w:sz="0" w:space="0" w:color="auto"/>
                  </w:divBdr>
                  <w:divsChild>
                    <w:div w:id="1017586785">
                      <w:marLeft w:val="0"/>
                      <w:marRight w:val="0"/>
                      <w:marTop w:val="0"/>
                      <w:marBottom w:val="0"/>
                      <w:divBdr>
                        <w:top w:val="none" w:sz="0" w:space="0" w:color="auto"/>
                        <w:left w:val="none" w:sz="0" w:space="0" w:color="auto"/>
                        <w:bottom w:val="none" w:sz="0" w:space="0" w:color="auto"/>
                        <w:right w:val="none" w:sz="0" w:space="0" w:color="auto"/>
                      </w:divBdr>
                      <w:divsChild>
                        <w:div w:id="1698197790">
                          <w:marLeft w:val="0"/>
                          <w:marRight w:val="0"/>
                          <w:marTop w:val="0"/>
                          <w:marBottom w:val="0"/>
                          <w:divBdr>
                            <w:top w:val="none" w:sz="0" w:space="0" w:color="auto"/>
                            <w:left w:val="none" w:sz="0" w:space="0" w:color="auto"/>
                            <w:bottom w:val="none" w:sz="0" w:space="0" w:color="auto"/>
                            <w:right w:val="none" w:sz="0" w:space="0" w:color="auto"/>
                          </w:divBdr>
                        </w:div>
                        <w:div w:id="1965387821">
                          <w:marLeft w:val="0"/>
                          <w:marRight w:val="0"/>
                          <w:marTop w:val="0"/>
                          <w:marBottom w:val="0"/>
                          <w:divBdr>
                            <w:top w:val="none" w:sz="0" w:space="0" w:color="auto"/>
                            <w:left w:val="none" w:sz="0" w:space="0" w:color="auto"/>
                            <w:bottom w:val="none" w:sz="0" w:space="0" w:color="auto"/>
                            <w:right w:val="none" w:sz="0" w:space="0" w:color="auto"/>
                          </w:divBdr>
                          <w:divsChild>
                            <w:div w:id="892228163">
                              <w:marLeft w:val="0"/>
                              <w:marRight w:val="0"/>
                              <w:marTop w:val="0"/>
                              <w:marBottom w:val="480"/>
                              <w:divBdr>
                                <w:top w:val="none" w:sz="0" w:space="0" w:color="auto"/>
                                <w:left w:val="none" w:sz="0" w:space="0" w:color="auto"/>
                                <w:bottom w:val="none" w:sz="0" w:space="0" w:color="auto"/>
                                <w:right w:val="none" w:sz="0" w:space="0" w:color="auto"/>
                              </w:divBdr>
                            </w:div>
                          </w:divsChild>
                        </w:div>
                        <w:div w:id="1772160531">
                          <w:marLeft w:val="0"/>
                          <w:marRight w:val="0"/>
                          <w:marTop w:val="0"/>
                          <w:marBottom w:val="0"/>
                          <w:divBdr>
                            <w:top w:val="none" w:sz="0" w:space="0" w:color="auto"/>
                            <w:left w:val="none" w:sz="0" w:space="0" w:color="auto"/>
                            <w:bottom w:val="none" w:sz="0" w:space="0" w:color="auto"/>
                            <w:right w:val="none" w:sz="0" w:space="0" w:color="auto"/>
                          </w:divBdr>
                          <w:divsChild>
                            <w:div w:id="528761770">
                              <w:marLeft w:val="0"/>
                              <w:marRight w:val="0"/>
                              <w:marTop w:val="0"/>
                              <w:marBottom w:val="480"/>
                              <w:divBdr>
                                <w:top w:val="none" w:sz="0" w:space="0" w:color="auto"/>
                                <w:left w:val="none" w:sz="0" w:space="0" w:color="auto"/>
                                <w:bottom w:val="none" w:sz="0" w:space="0" w:color="auto"/>
                                <w:right w:val="none" w:sz="0" w:space="0" w:color="auto"/>
                              </w:divBdr>
                            </w:div>
                          </w:divsChild>
                        </w:div>
                        <w:div w:id="1104811264">
                          <w:marLeft w:val="0"/>
                          <w:marRight w:val="0"/>
                          <w:marTop w:val="0"/>
                          <w:marBottom w:val="0"/>
                          <w:divBdr>
                            <w:top w:val="none" w:sz="0" w:space="0" w:color="auto"/>
                            <w:left w:val="none" w:sz="0" w:space="0" w:color="auto"/>
                            <w:bottom w:val="none" w:sz="0" w:space="0" w:color="auto"/>
                            <w:right w:val="none" w:sz="0" w:space="0" w:color="auto"/>
                          </w:divBdr>
                          <w:divsChild>
                            <w:div w:id="186414223">
                              <w:marLeft w:val="0"/>
                              <w:marRight w:val="0"/>
                              <w:marTop w:val="0"/>
                              <w:marBottom w:val="480"/>
                              <w:divBdr>
                                <w:top w:val="none" w:sz="0" w:space="0" w:color="auto"/>
                                <w:left w:val="none" w:sz="0" w:space="0" w:color="auto"/>
                                <w:bottom w:val="none" w:sz="0" w:space="0" w:color="auto"/>
                                <w:right w:val="none" w:sz="0" w:space="0" w:color="auto"/>
                              </w:divBdr>
                            </w:div>
                          </w:divsChild>
                        </w:div>
                        <w:div w:id="93211548">
                          <w:marLeft w:val="0"/>
                          <w:marRight w:val="0"/>
                          <w:marTop w:val="0"/>
                          <w:marBottom w:val="0"/>
                          <w:divBdr>
                            <w:top w:val="none" w:sz="0" w:space="0" w:color="auto"/>
                            <w:left w:val="none" w:sz="0" w:space="0" w:color="auto"/>
                            <w:bottom w:val="none" w:sz="0" w:space="0" w:color="auto"/>
                            <w:right w:val="none" w:sz="0" w:space="0" w:color="auto"/>
                          </w:divBdr>
                          <w:divsChild>
                            <w:div w:id="77212712">
                              <w:marLeft w:val="0"/>
                              <w:marRight w:val="0"/>
                              <w:marTop w:val="0"/>
                              <w:marBottom w:val="480"/>
                              <w:divBdr>
                                <w:top w:val="none" w:sz="0" w:space="0" w:color="auto"/>
                                <w:left w:val="none" w:sz="0" w:space="0" w:color="auto"/>
                                <w:bottom w:val="none" w:sz="0" w:space="0" w:color="auto"/>
                                <w:right w:val="none" w:sz="0" w:space="0" w:color="auto"/>
                              </w:divBdr>
                              <w:divsChild>
                                <w:div w:id="2515735">
                                  <w:marLeft w:val="0"/>
                                  <w:marRight w:val="0"/>
                                  <w:marTop w:val="0"/>
                                  <w:marBottom w:val="0"/>
                                  <w:divBdr>
                                    <w:top w:val="none" w:sz="0" w:space="0" w:color="auto"/>
                                    <w:left w:val="none" w:sz="0" w:space="0" w:color="auto"/>
                                    <w:bottom w:val="none" w:sz="0" w:space="0" w:color="auto"/>
                                    <w:right w:val="none" w:sz="0" w:space="0" w:color="auto"/>
                                  </w:divBdr>
                                  <w:divsChild>
                                    <w:div w:id="934361931">
                                      <w:marLeft w:val="0"/>
                                      <w:marRight w:val="0"/>
                                      <w:marTop w:val="0"/>
                                      <w:marBottom w:val="0"/>
                                      <w:divBdr>
                                        <w:top w:val="none" w:sz="0" w:space="0" w:color="auto"/>
                                        <w:left w:val="none" w:sz="0" w:space="0" w:color="auto"/>
                                        <w:bottom w:val="none" w:sz="0" w:space="0" w:color="auto"/>
                                        <w:right w:val="none" w:sz="0" w:space="0" w:color="auto"/>
                                      </w:divBdr>
                                    </w:div>
                                    <w:div w:id="736706363">
                                      <w:marLeft w:val="0"/>
                                      <w:marRight w:val="0"/>
                                      <w:marTop w:val="0"/>
                                      <w:marBottom w:val="0"/>
                                      <w:divBdr>
                                        <w:top w:val="none" w:sz="0" w:space="0" w:color="auto"/>
                                        <w:left w:val="none" w:sz="0" w:space="0" w:color="auto"/>
                                        <w:bottom w:val="none" w:sz="0" w:space="0" w:color="auto"/>
                                        <w:right w:val="none" w:sz="0" w:space="0" w:color="auto"/>
                                      </w:divBdr>
                                      <w:divsChild>
                                        <w:div w:id="1562598204">
                                          <w:marLeft w:val="0"/>
                                          <w:marRight w:val="0"/>
                                          <w:marTop w:val="0"/>
                                          <w:marBottom w:val="480"/>
                                          <w:divBdr>
                                            <w:top w:val="none" w:sz="0" w:space="0" w:color="auto"/>
                                            <w:left w:val="none" w:sz="0" w:space="0" w:color="auto"/>
                                            <w:bottom w:val="none" w:sz="0" w:space="0" w:color="auto"/>
                                            <w:right w:val="none" w:sz="0" w:space="0" w:color="auto"/>
                                          </w:divBdr>
                                          <w:divsChild>
                                            <w:div w:id="123253925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779525436">
                                      <w:marLeft w:val="0"/>
                                      <w:marRight w:val="0"/>
                                      <w:marTop w:val="0"/>
                                      <w:marBottom w:val="0"/>
                                      <w:divBdr>
                                        <w:top w:val="none" w:sz="0" w:space="0" w:color="auto"/>
                                        <w:left w:val="none" w:sz="0" w:space="0" w:color="auto"/>
                                        <w:bottom w:val="none" w:sz="0" w:space="0" w:color="auto"/>
                                        <w:right w:val="none" w:sz="0" w:space="0" w:color="auto"/>
                                      </w:divBdr>
                                      <w:divsChild>
                                        <w:div w:id="1856339472">
                                          <w:marLeft w:val="0"/>
                                          <w:marRight w:val="0"/>
                                          <w:marTop w:val="0"/>
                                          <w:marBottom w:val="0"/>
                                          <w:divBdr>
                                            <w:top w:val="none" w:sz="0" w:space="0" w:color="auto"/>
                                            <w:left w:val="none" w:sz="0" w:space="0" w:color="auto"/>
                                            <w:bottom w:val="none" w:sz="0" w:space="0" w:color="auto"/>
                                            <w:right w:val="none" w:sz="0" w:space="0" w:color="auto"/>
                                          </w:divBdr>
                                          <w:divsChild>
                                            <w:div w:id="1282416912">
                                              <w:marLeft w:val="0"/>
                                              <w:marRight w:val="0"/>
                                              <w:marTop w:val="0"/>
                                              <w:marBottom w:val="480"/>
                                              <w:divBdr>
                                                <w:top w:val="none" w:sz="0" w:space="0" w:color="auto"/>
                                                <w:left w:val="none" w:sz="0" w:space="0" w:color="auto"/>
                                                <w:bottom w:val="none" w:sz="0" w:space="0" w:color="auto"/>
                                                <w:right w:val="none" w:sz="0" w:space="0" w:color="auto"/>
                                              </w:divBdr>
                                              <w:divsChild>
                                                <w:div w:id="1600721656">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143091">
                          <w:marLeft w:val="0"/>
                          <w:marRight w:val="0"/>
                          <w:marTop w:val="0"/>
                          <w:marBottom w:val="0"/>
                          <w:divBdr>
                            <w:top w:val="none" w:sz="0" w:space="0" w:color="auto"/>
                            <w:left w:val="none" w:sz="0" w:space="0" w:color="auto"/>
                            <w:bottom w:val="none" w:sz="0" w:space="0" w:color="auto"/>
                            <w:right w:val="none" w:sz="0" w:space="0" w:color="auto"/>
                          </w:divBdr>
                          <w:divsChild>
                            <w:div w:id="771558914">
                              <w:marLeft w:val="0"/>
                              <w:marRight w:val="0"/>
                              <w:marTop w:val="0"/>
                              <w:marBottom w:val="480"/>
                              <w:divBdr>
                                <w:top w:val="none" w:sz="0" w:space="0" w:color="auto"/>
                                <w:left w:val="none" w:sz="0" w:space="0" w:color="auto"/>
                                <w:bottom w:val="none" w:sz="0" w:space="0" w:color="auto"/>
                                <w:right w:val="none" w:sz="0" w:space="0" w:color="auto"/>
                              </w:divBdr>
                            </w:div>
                          </w:divsChild>
                        </w:div>
                        <w:div w:id="1272126969">
                          <w:marLeft w:val="0"/>
                          <w:marRight w:val="0"/>
                          <w:marTop w:val="0"/>
                          <w:marBottom w:val="0"/>
                          <w:divBdr>
                            <w:top w:val="none" w:sz="0" w:space="0" w:color="auto"/>
                            <w:left w:val="none" w:sz="0" w:space="0" w:color="auto"/>
                            <w:bottom w:val="none" w:sz="0" w:space="0" w:color="auto"/>
                            <w:right w:val="none" w:sz="0" w:space="0" w:color="auto"/>
                          </w:divBdr>
                          <w:divsChild>
                            <w:div w:id="1937904560">
                              <w:marLeft w:val="0"/>
                              <w:marRight w:val="0"/>
                              <w:marTop w:val="0"/>
                              <w:marBottom w:val="480"/>
                              <w:divBdr>
                                <w:top w:val="none" w:sz="0" w:space="0" w:color="auto"/>
                                <w:left w:val="none" w:sz="0" w:space="0" w:color="auto"/>
                                <w:bottom w:val="none" w:sz="0" w:space="0" w:color="auto"/>
                                <w:right w:val="none" w:sz="0" w:space="0" w:color="auto"/>
                              </w:divBdr>
                            </w:div>
                          </w:divsChild>
                        </w:div>
                        <w:div w:id="1630161870">
                          <w:marLeft w:val="0"/>
                          <w:marRight w:val="0"/>
                          <w:marTop w:val="0"/>
                          <w:marBottom w:val="0"/>
                          <w:divBdr>
                            <w:top w:val="none" w:sz="0" w:space="0" w:color="auto"/>
                            <w:left w:val="none" w:sz="0" w:space="0" w:color="auto"/>
                            <w:bottom w:val="none" w:sz="0" w:space="0" w:color="auto"/>
                            <w:right w:val="none" w:sz="0" w:space="0" w:color="auto"/>
                          </w:divBdr>
                          <w:divsChild>
                            <w:div w:id="162222923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300161859">
                  <w:marLeft w:val="0"/>
                  <w:marRight w:val="0"/>
                  <w:marTop w:val="0"/>
                  <w:marBottom w:val="0"/>
                  <w:divBdr>
                    <w:top w:val="none" w:sz="0" w:space="0" w:color="auto"/>
                    <w:left w:val="none" w:sz="0" w:space="0" w:color="auto"/>
                    <w:bottom w:val="none" w:sz="0" w:space="0" w:color="auto"/>
                    <w:right w:val="none" w:sz="0" w:space="0" w:color="auto"/>
                  </w:divBdr>
                  <w:divsChild>
                    <w:div w:id="1993486360">
                      <w:marLeft w:val="0"/>
                      <w:marRight w:val="0"/>
                      <w:marTop w:val="0"/>
                      <w:marBottom w:val="0"/>
                      <w:divBdr>
                        <w:top w:val="none" w:sz="0" w:space="0" w:color="auto"/>
                        <w:left w:val="none" w:sz="0" w:space="0" w:color="auto"/>
                        <w:bottom w:val="none" w:sz="0" w:space="0" w:color="auto"/>
                        <w:right w:val="none" w:sz="0" w:space="0" w:color="auto"/>
                      </w:divBdr>
                      <w:divsChild>
                        <w:div w:id="2103645131">
                          <w:marLeft w:val="0"/>
                          <w:marRight w:val="0"/>
                          <w:marTop w:val="0"/>
                          <w:marBottom w:val="0"/>
                          <w:divBdr>
                            <w:top w:val="none" w:sz="0" w:space="0" w:color="auto"/>
                            <w:left w:val="none" w:sz="0" w:space="0" w:color="auto"/>
                            <w:bottom w:val="none" w:sz="0" w:space="0" w:color="auto"/>
                            <w:right w:val="none" w:sz="0" w:space="0" w:color="auto"/>
                          </w:divBdr>
                        </w:div>
                        <w:div w:id="1885866134">
                          <w:marLeft w:val="0"/>
                          <w:marRight w:val="0"/>
                          <w:marTop w:val="0"/>
                          <w:marBottom w:val="0"/>
                          <w:divBdr>
                            <w:top w:val="none" w:sz="0" w:space="0" w:color="auto"/>
                            <w:left w:val="none" w:sz="0" w:space="0" w:color="auto"/>
                            <w:bottom w:val="none" w:sz="0" w:space="0" w:color="auto"/>
                            <w:right w:val="none" w:sz="0" w:space="0" w:color="auto"/>
                          </w:divBdr>
                          <w:divsChild>
                            <w:div w:id="1698431126">
                              <w:marLeft w:val="0"/>
                              <w:marRight w:val="0"/>
                              <w:marTop w:val="0"/>
                              <w:marBottom w:val="480"/>
                              <w:divBdr>
                                <w:top w:val="none" w:sz="0" w:space="0" w:color="auto"/>
                                <w:left w:val="none" w:sz="0" w:space="0" w:color="auto"/>
                                <w:bottom w:val="none" w:sz="0" w:space="0" w:color="auto"/>
                                <w:right w:val="none" w:sz="0" w:space="0" w:color="auto"/>
                              </w:divBdr>
                            </w:div>
                          </w:divsChild>
                        </w:div>
                        <w:div w:id="1371495272">
                          <w:marLeft w:val="0"/>
                          <w:marRight w:val="0"/>
                          <w:marTop w:val="0"/>
                          <w:marBottom w:val="0"/>
                          <w:divBdr>
                            <w:top w:val="none" w:sz="0" w:space="0" w:color="auto"/>
                            <w:left w:val="none" w:sz="0" w:space="0" w:color="auto"/>
                            <w:bottom w:val="none" w:sz="0" w:space="0" w:color="auto"/>
                            <w:right w:val="none" w:sz="0" w:space="0" w:color="auto"/>
                          </w:divBdr>
                          <w:divsChild>
                            <w:div w:id="1534616438">
                              <w:marLeft w:val="0"/>
                              <w:marRight w:val="0"/>
                              <w:marTop w:val="0"/>
                              <w:marBottom w:val="480"/>
                              <w:divBdr>
                                <w:top w:val="none" w:sz="0" w:space="0" w:color="auto"/>
                                <w:left w:val="none" w:sz="0" w:space="0" w:color="auto"/>
                                <w:bottom w:val="none" w:sz="0" w:space="0" w:color="auto"/>
                                <w:right w:val="none" w:sz="0" w:space="0" w:color="auto"/>
                              </w:divBdr>
                            </w:div>
                          </w:divsChild>
                        </w:div>
                        <w:div w:id="505631850">
                          <w:marLeft w:val="0"/>
                          <w:marRight w:val="0"/>
                          <w:marTop w:val="0"/>
                          <w:marBottom w:val="0"/>
                          <w:divBdr>
                            <w:top w:val="none" w:sz="0" w:space="0" w:color="auto"/>
                            <w:left w:val="none" w:sz="0" w:space="0" w:color="auto"/>
                            <w:bottom w:val="none" w:sz="0" w:space="0" w:color="auto"/>
                            <w:right w:val="none" w:sz="0" w:space="0" w:color="auto"/>
                          </w:divBdr>
                          <w:divsChild>
                            <w:div w:id="1191183291">
                              <w:marLeft w:val="0"/>
                              <w:marRight w:val="0"/>
                              <w:marTop w:val="0"/>
                              <w:marBottom w:val="480"/>
                              <w:divBdr>
                                <w:top w:val="none" w:sz="0" w:space="0" w:color="auto"/>
                                <w:left w:val="none" w:sz="0" w:space="0" w:color="auto"/>
                                <w:bottom w:val="none" w:sz="0" w:space="0" w:color="auto"/>
                                <w:right w:val="none" w:sz="0" w:space="0" w:color="auto"/>
                              </w:divBdr>
                            </w:div>
                          </w:divsChild>
                        </w:div>
                        <w:div w:id="1926912256">
                          <w:marLeft w:val="0"/>
                          <w:marRight w:val="0"/>
                          <w:marTop w:val="0"/>
                          <w:marBottom w:val="0"/>
                          <w:divBdr>
                            <w:top w:val="none" w:sz="0" w:space="0" w:color="auto"/>
                            <w:left w:val="none" w:sz="0" w:space="0" w:color="auto"/>
                            <w:bottom w:val="none" w:sz="0" w:space="0" w:color="auto"/>
                            <w:right w:val="none" w:sz="0" w:space="0" w:color="auto"/>
                          </w:divBdr>
                          <w:divsChild>
                            <w:div w:id="408964338">
                              <w:marLeft w:val="0"/>
                              <w:marRight w:val="0"/>
                              <w:marTop w:val="0"/>
                              <w:marBottom w:val="480"/>
                              <w:divBdr>
                                <w:top w:val="none" w:sz="0" w:space="0" w:color="auto"/>
                                <w:left w:val="none" w:sz="0" w:space="0" w:color="auto"/>
                                <w:bottom w:val="none" w:sz="0" w:space="0" w:color="auto"/>
                                <w:right w:val="none" w:sz="0" w:space="0" w:color="auto"/>
                              </w:divBdr>
                            </w:div>
                          </w:divsChild>
                        </w:div>
                        <w:div w:id="474957932">
                          <w:marLeft w:val="0"/>
                          <w:marRight w:val="0"/>
                          <w:marTop w:val="0"/>
                          <w:marBottom w:val="0"/>
                          <w:divBdr>
                            <w:top w:val="none" w:sz="0" w:space="0" w:color="auto"/>
                            <w:left w:val="none" w:sz="0" w:space="0" w:color="auto"/>
                            <w:bottom w:val="none" w:sz="0" w:space="0" w:color="auto"/>
                            <w:right w:val="none" w:sz="0" w:space="0" w:color="auto"/>
                          </w:divBdr>
                          <w:divsChild>
                            <w:div w:id="916092753">
                              <w:marLeft w:val="0"/>
                              <w:marRight w:val="0"/>
                              <w:marTop w:val="0"/>
                              <w:marBottom w:val="480"/>
                              <w:divBdr>
                                <w:top w:val="none" w:sz="0" w:space="0" w:color="auto"/>
                                <w:left w:val="none" w:sz="0" w:space="0" w:color="auto"/>
                                <w:bottom w:val="none" w:sz="0" w:space="0" w:color="auto"/>
                                <w:right w:val="none" w:sz="0" w:space="0" w:color="auto"/>
                              </w:divBdr>
                              <w:divsChild>
                                <w:div w:id="667909267">
                                  <w:marLeft w:val="0"/>
                                  <w:marRight w:val="0"/>
                                  <w:marTop w:val="0"/>
                                  <w:marBottom w:val="0"/>
                                  <w:divBdr>
                                    <w:top w:val="none" w:sz="0" w:space="0" w:color="auto"/>
                                    <w:left w:val="none" w:sz="0" w:space="0" w:color="auto"/>
                                    <w:bottom w:val="none" w:sz="0" w:space="0" w:color="auto"/>
                                    <w:right w:val="none" w:sz="0" w:space="0" w:color="auto"/>
                                  </w:divBdr>
                                  <w:divsChild>
                                    <w:div w:id="176844755">
                                      <w:marLeft w:val="0"/>
                                      <w:marRight w:val="0"/>
                                      <w:marTop w:val="0"/>
                                      <w:marBottom w:val="0"/>
                                      <w:divBdr>
                                        <w:top w:val="none" w:sz="0" w:space="0" w:color="auto"/>
                                        <w:left w:val="none" w:sz="0" w:space="0" w:color="auto"/>
                                        <w:bottom w:val="none" w:sz="0" w:space="0" w:color="auto"/>
                                        <w:right w:val="none" w:sz="0" w:space="0" w:color="auto"/>
                                      </w:divBdr>
                                      <w:divsChild>
                                        <w:div w:id="1990280451">
                                          <w:marLeft w:val="0"/>
                                          <w:marRight w:val="0"/>
                                          <w:marTop w:val="0"/>
                                          <w:marBottom w:val="0"/>
                                          <w:divBdr>
                                            <w:top w:val="none" w:sz="0" w:space="0" w:color="auto"/>
                                            <w:left w:val="none" w:sz="0" w:space="0" w:color="auto"/>
                                            <w:bottom w:val="none" w:sz="0" w:space="0" w:color="auto"/>
                                            <w:right w:val="none" w:sz="0" w:space="0" w:color="auto"/>
                                          </w:divBdr>
                                        </w:div>
                                        <w:div w:id="615407680">
                                          <w:marLeft w:val="0"/>
                                          <w:marRight w:val="0"/>
                                          <w:marTop w:val="0"/>
                                          <w:marBottom w:val="0"/>
                                          <w:divBdr>
                                            <w:top w:val="none" w:sz="0" w:space="0" w:color="auto"/>
                                            <w:left w:val="none" w:sz="0" w:space="0" w:color="auto"/>
                                            <w:bottom w:val="none" w:sz="0" w:space="0" w:color="auto"/>
                                            <w:right w:val="none" w:sz="0" w:space="0" w:color="auto"/>
                                          </w:divBdr>
                                          <w:divsChild>
                                            <w:div w:id="633021206">
                                              <w:marLeft w:val="0"/>
                                              <w:marRight w:val="0"/>
                                              <w:marTop w:val="0"/>
                                              <w:marBottom w:val="0"/>
                                              <w:divBdr>
                                                <w:top w:val="none" w:sz="0" w:space="0" w:color="auto"/>
                                                <w:left w:val="none" w:sz="0" w:space="0" w:color="auto"/>
                                                <w:bottom w:val="none" w:sz="0" w:space="0" w:color="auto"/>
                                                <w:right w:val="none" w:sz="0" w:space="0" w:color="auto"/>
                                              </w:divBdr>
                                              <w:divsChild>
                                                <w:div w:id="574509732">
                                                  <w:marLeft w:val="0"/>
                                                  <w:marRight w:val="0"/>
                                                  <w:marTop w:val="0"/>
                                                  <w:marBottom w:val="480"/>
                                                  <w:divBdr>
                                                    <w:top w:val="none" w:sz="0" w:space="0" w:color="auto"/>
                                                    <w:left w:val="none" w:sz="0" w:space="0" w:color="auto"/>
                                                    <w:bottom w:val="none" w:sz="0" w:space="0" w:color="auto"/>
                                                    <w:right w:val="none" w:sz="0" w:space="0" w:color="auto"/>
                                                  </w:divBdr>
                                                </w:div>
                                                <w:div w:id="223181171">
                                                  <w:marLeft w:val="0"/>
                                                  <w:marRight w:val="0"/>
                                                  <w:marTop w:val="0"/>
                                                  <w:marBottom w:val="480"/>
                                                  <w:divBdr>
                                                    <w:top w:val="none" w:sz="0" w:space="0" w:color="auto"/>
                                                    <w:left w:val="none" w:sz="0" w:space="0" w:color="auto"/>
                                                    <w:bottom w:val="none" w:sz="0" w:space="0" w:color="auto"/>
                                                    <w:right w:val="none" w:sz="0" w:space="0" w:color="auto"/>
                                                  </w:divBdr>
                                                  <w:divsChild>
                                                    <w:div w:id="1904561902">
                                                      <w:marLeft w:val="0"/>
                                                      <w:marRight w:val="0"/>
                                                      <w:marTop w:val="0"/>
                                                      <w:marBottom w:val="480"/>
                                                      <w:divBdr>
                                                        <w:top w:val="none" w:sz="0" w:space="0" w:color="auto"/>
                                                        <w:left w:val="none" w:sz="0" w:space="0" w:color="auto"/>
                                                        <w:bottom w:val="none" w:sz="0" w:space="0" w:color="auto"/>
                                                        <w:right w:val="none" w:sz="0" w:space="0" w:color="auto"/>
                                                      </w:divBdr>
                                                    </w:div>
                                                  </w:divsChild>
                                                </w:div>
                                                <w:div w:id="1831556117">
                                                  <w:marLeft w:val="0"/>
                                                  <w:marRight w:val="0"/>
                                                  <w:marTop w:val="0"/>
                                                  <w:marBottom w:val="480"/>
                                                  <w:divBdr>
                                                    <w:top w:val="none" w:sz="0" w:space="0" w:color="auto"/>
                                                    <w:left w:val="none" w:sz="0" w:space="0" w:color="auto"/>
                                                    <w:bottom w:val="none" w:sz="0" w:space="0" w:color="auto"/>
                                                    <w:right w:val="none" w:sz="0" w:space="0" w:color="auto"/>
                                                  </w:divBdr>
                                                  <w:divsChild>
                                                    <w:div w:id="1575050672">
                                                      <w:marLeft w:val="0"/>
                                                      <w:marRight w:val="0"/>
                                                      <w:marTop w:val="0"/>
                                                      <w:marBottom w:val="480"/>
                                                      <w:divBdr>
                                                        <w:top w:val="none" w:sz="0" w:space="0" w:color="auto"/>
                                                        <w:left w:val="none" w:sz="0" w:space="0" w:color="auto"/>
                                                        <w:bottom w:val="none" w:sz="0" w:space="0" w:color="auto"/>
                                                        <w:right w:val="none" w:sz="0" w:space="0" w:color="auto"/>
                                                      </w:divBdr>
                                                    </w:div>
                                                    <w:div w:id="1531869192">
                                                      <w:marLeft w:val="0"/>
                                                      <w:marRight w:val="0"/>
                                                      <w:marTop w:val="0"/>
                                                      <w:marBottom w:val="480"/>
                                                      <w:divBdr>
                                                        <w:top w:val="none" w:sz="0" w:space="0" w:color="auto"/>
                                                        <w:left w:val="none" w:sz="0" w:space="0" w:color="auto"/>
                                                        <w:bottom w:val="none" w:sz="0" w:space="0" w:color="auto"/>
                                                        <w:right w:val="none" w:sz="0" w:space="0" w:color="auto"/>
                                                      </w:divBdr>
                                                    </w:div>
                                                  </w:divsChild>
                                                </w:div>
                                                <w:div w:id="946235689">
                                                  <w:marLeft w:val="0"/>
                                                  <w:marRight w:val="0"/>
                                                  <w:marTop w:val="0"/>
                                                  <w:marBottom w:val="480"/>
                                                  <w:divBdr>
                                                    <w:top w:val="none" w:sz="0" w:space="0" w:color="auto"/>
                                                    <w:left w:val="none" w:sz="0" w:space="0" w:color="auto"/>
                                                    <w:bottom w:val="none" w:sz="0" w:space="0" w:color="auto"/>
                                                    <w:right w:val="none" w:sz="0" w:space="0" w:color="auto"/>
                                                  </w:divBdr>
                                                  <w:divsChild>
                                                    <w:div w:id="1450201655">
                                                      <w:marLeft w:val="0"/>
                                                      <w:marRight w:val="0"/>
                                                      <w:marTop w:val="0"/>
                                                      <w:marBottom w:val="480"/>
                                                      <w:divBdr>
                                                        <w:top w:val="none" w:sz="0" w:space="0" w:color="auto"/>
                                                        <w:left w:val="none" w:sz="0" w:space="0" w:color="auto"/>
                                                        <w:bottom w:val="none" w:sz="0" w:space="0" w:color="auto"/>
                                                        <w:right w:val="none" w:sz="0" w:space="0" w:color="auto"/>
                                                      </w:divBdr>
                                                    </w:div>
                                                  </w:divsChild>
                                                </w:div>
                                                <w:div w:id="2106268600">
                                                  <w:marLeft w:val="0"/>
                                                  <w:marRight w:val="0"/>
                                                  <w:marTop w:val="0"/>
                                                  <w:marBottom w:val="480"/>
                                                  <w:divBdr>
                                                    <w:top w:val="none" w:sz="0" w:space="0" w:color="auto"/>
                                                    <w:left w:val="none" w:sz="0" w:space="0" w:color="auto"/>
                                                    <w:bottom w:val="none" w:sz="0" w:space="0" w:color="auto"/>
                                                    <w:right w:val="none" w:sz="0" w:space="0" w:color="auto"/>
                                                  </w:divBdr>
                                                </w:div>
                                                <w:div w:id="458960202">
                                                  <w:marLeft w:val="0"/>
                                                  <w:marRight w:val="0"/>
                                                  <w:marTop w:val="0"/>
                                                  <w:marBottom w:val="480"/>
                                                  <w:divBdr>
                                                    <w:top w:val="none" w:sz="0" w:space="0" w:color="auto"/>
                                                    <w:left w:val="none" w:sz="0" w:space="0" w:color="auto"/>
                                                    <w:bottom w:val="none" w:sz="0" w:space="0" w:color="auto"/>
                                                    <w:right w:val="none" w:sz="0" w:space="0" w:color="auto"/>
                                                  </w:divBdr>
                                                  <w:divsChild>
                                                    <w:div w:id="2035619517">
                                                      <w:marLeft w:val="0"/>
                                                      <w:marRight w:val="0"/>
                                                      <w:marTop w:val="0"/>
                                                      <w:marBottom w:val="480"/>
                                                      <w:divBdr>
                                                        <w:top w:val="none" w:sz="0" w:space="0" w:color="auto"/>
                                                        <w:left w:val="none" w:sz="0" w:space="0" w:color="auto"/>
                                                        <w:bottom w:val="none" w:sz="0" w:space="0" w:color="auto"/>
                                                        <w:right w:val="none" w:sz="0" w:space="0" w:color="auto"/>
                                                      </w:divBdr>
                                                    </w:div>
                                                    <w:div w:id="1760519678">
                                                      <w:marLeft w:val="0"/>
                                                      <w:marRight w:val="0"/>
                                                      <w:marTop w:val="0"/>
                                                      <w:marBottom w:val="480"/>
                                                      <w:divBdr>
                                                        <w:top w:val="none" w:sz="0" w:space="0" w:color="auto"/>
                                                        <w:left w:val="none" w:sz="0" w:space="0" w:color="auto"/>
                                                        <w:bottom w:val="none" w:sz="0" w:space="0" w:color="auto"/>
                                                        <w:right w:val="none" w:sz="0" w:space="0" w:color="auto"/>
                                                      </w:divBdr>
                                                    </w:div>
                                                    <w:div w:id="1736002835">
                                                      <w:marLeft w:val="0"/>
                                                      <w:marRight w:val="0"/>
                                                      <w:marTop w:val="0"/>
                                                      <w:marBottom w:val="480"/>
                                                      <w:divBdr>
                                                        <w:top w:val="none" w:sz="0" w:space="0" w:color="auto"/>
                                                        <w:left w:val="none" w:sz="0" w:space="0" w:color="auto"/>
                                                        <w:bottom w:val="none" w:sz="0" w:space="0" w:color="auto"/>
                                                        <w:right w:val="none" w:sz="0" w:space="0" w:color="auto"/>
                                                      </w:divBdr>
                                                    </w:div>
                                                    <w:div w:id="2120375490">
                                                      <w:marLeft w:val="0"/>
                                                      <w:marRight w:val="0"/>
                                                      <w:marTop w:val="0"/>
                                                      <w:marBottom w:val="480"/>
                                                      <w:divBdr>
                                                        <w:top w:val="none" w:sz="0" w:space="0" w:color="auto"/>
                                                        <w:left w:val="none" w:sz="0" w:space="0" w:color="auto"/>
                                                        <w:bottom w:val="none" w:sz="0" w:space="0" w:color="auto"/>
                                                        <w:right w:val="none" w:sz="0" w:space="0" w:color="auto"/>
                                                      </w:divBdr>
                                                    </w:div>
                                                  </w:divsChild>
                                                </w:div>
                                                <w:div w:id="1944264966">
                                                  <w:marLeft w:val="0"/>
                                                  <w:marRight w:val="0"/>
                                                  <w:marTop w:val="0"/>
                                                  <w:marBottom w:val="480"/>
                                                  <w:divBdr>
                                                    <w:top w:val="none" w:sz="0" w:space="0" w:color="auto"/>
                                                    <w:left w:val="none" w:sz="0" w:space="0" w:color="auto"/>
                                                    <w:bottom w:val="none" w:sz="0" w:space="0" w:color="auto"/>
                                                    <w:right w:val="none" w:sz="0" w:space="0" w:color="auto"/>
                                                  </w:divBdr>
                                                </w:div>
                                                <w:div w:id="1291085058">
                                                  <w:marLeft w:val="0"/>
                                                  <w:marRight w:val="0"/>
                                                  <w:marTop w:val="0"/>
                                                  <w:marBottom w:val="480"/>
                                                  <w:divBdr>
                                                    <w:top w:val="none" w:sz="0" w:space="0" w:color="auto"/>
                                                    <w:left w:val="none" w:sz="0" w:space="0" w:color="auto"/>
                                                    <w:bottom w:val="none" w:sz="0" w:space="0" w:color="auto"/>
                                                    <w:right w:val="none" w:sz="0" w:space="0" w:color="auto"/>
                                                  </w:divBdr>
                                                  <w:divsChild>
                                                    <w:div w:id="36516889">
                                                      <w:marLeft w:val="0"/>
                                                      <w:marRight w:val="0"/>
                                                      <w:marTop w:val="0"/>
                                                      <w:marBottom w:val="480"/>
                                                      <w:divBdr>
                                                        <w:top w:val="none" w:sz="0" w:space="0" w:color="auto"/>
                                                        <w:left w:val="none" w:sz="0" w:space="0" w:color="auto"/>
                                                        <w:bottom w:val="none" w:sz="0" w:space="0" w:color="auto"/>
                                                        <w:right w:val="none" w:sz="0" w:space="0" w:color="auto"/>
                                                      </w:divBdr>
                                                    </w:div>
                                                  </w:divsChild>
                                                </w:div>
                                                <w:div w:id="1544291178">
                                                  <w:marLeft w:val="0"/>
                                                  <w:marRight w:val="0"/>
                                                  <w:marTop w:val="0"/>
                                                  <w:marBottom w:val="480"/>
                                                  <w:divBdr>
                                                    <w:top w:val="none" w:sz="0" w:space="0" w:color="auto"/>
                                                    <w:left w:val="none" w:sz="0" w:space="0" w:color="auto"/>
                                                    <w:bottom w:val="none" w:sz="0" w:space="0" w:color="auto"/>
                                                    <w:right w:val="none" w:sz="0" w:space="0" w:color="auto"/>
                                                  </w:divBdr>
                                                  <w:divsChild>
                                                    <w:div w:id="549196760">
                                                      <w:marLeft w:val="0"/>
                                                      <w:marRight w:val="0"/>
                                                      <w:marTop w:val="0"/>
                                                      <w:marBottom w:val="480"/>
                                                      <w:divBdr>
                                                        <w:top w:val="none" w:sz="0" w:space="0" w:color="auto"/>
                                                        <w:left w:val="none" w:sz="0" w:space="0" w:color="auto"/>
                                                        <w:bottom w:val="none" w:sz="0" w:space="0" w:color="auto"/>
                                                        <w:right w:val="none" w:sz="0" w:space="0" w:color="auto"/>
                                                      </w:divBdr>
                                                    </w:div>
                                                  </w:divsChild>
                                                </w:div>
                                                <w:div w:id="1581134430">
                                                  <w:marLeft w:val="0"/>
                                                  <w:marRight w:val="0"/>
                                                  <w:marTop w:val="0"/>
                                                  <w:marBottom w:val="480"/>
                                                  <w:divBdr>
                                                    <w:top w:val="none" w:sz="0" w:space="0" w:color="auto"/>
                                                    <w:left w:val="none" w:sz="0" w:space="0" w:color="auto"/>
                                                    <w:bottom w:val="none" w:sz="0" w:space="0" w:color="auto"/>
                                                    <w:right w:val="none" w:sz="0" w:space="0" w:color="auto"/>
                                                  </w:divBdr>
                                                  <w:divsChild>
                                                    <w:div w:id="82844593">
                                                      <w:marLeft w:val="0"/>
                                                      <w:marRight w:val="0"/>
                                                      <w:marTop w:val="0"/>
                                                      <w:marBottom w:val="480"/>
                                                      <w:divBdr>
                                                        <w:top w:val="none" w:sz="0" w:space="0" w:color="auto"/>
                                                        <w:left w:val="none" w:sz="0" w:space="0" w:color="auto"/>
                                                        <w:bottom w:val="none" w:sz="0" w:space="0" w:color="auto"/>
                                                        <w:right w:val="none" w:sz="0" w:space="0" w:color="auto"/>
                                                      </w:divBdr>
                                                    </w:div>
                                                  </w:divsChild>
                                                </w:div>
                                                <w:div w:id="1399938540">
                                                  <w:marLeft w:val="0"/>
                                                  <w:marRight w:val="0"/>
                                                  <w:marTop w:val="0"/>
                                                  <w:marBottom w:val="480"/>
                                                  <w:divBdr>
                                                    <w:top w:val="none" w:sz="0" w:space="0" w:color="auto"/>
                                                    <w:left w:val="none" w:sz="0" w:space="0" w:color="auto"/>
                                                    <w:bottom w:val="none" w:sz="0" w:space="0" w:color="auto"/>
                                                    <w:right w:val="none" w:sz="0" w:space="0" w:color="auto"/>
                                                  </w:divBdr>
                                                  <w:divsChild>
                                                    <w:div w:id="1502236960">
                                                      <w:marLeft w:val="0"/>
                                                      <w:marRight w:val="0"/>
                                                      <w:marTop w:val="0"/>
                                                      <w:marBottom w:val="480"/>
                                                      <w:divBdr>
                                                        <w:top w:val="none" w:sz="0" w:space="0" w:color="auto"/>
                                                        <w:left w:val="none" w:sz="0" w:space="0" w:color="auto"/>
                                                        <w:bottom w:val="none" w:sz="0" w:space="0" w:color="auto"/>
                                                        <w:right w:val="none" w:sz="0" w:space="0" w:color="auto"/>
                                                      </w:divBdr>
                                                    </w:div>
                                                  </w:divsChild>
                                                </w:div>
                                                <w:div w:id="540367379">
                                                  <w:marLeft w:val="0"/>
                                                  <w:marRight w:val="0"/>
                                                  <w:marTop w:val="0"/>
                                                  <w:marBottom w:val="480"/>
                                                  <w:divBdr>
                                                    <w:top w:val="none" w:sz="0" w:space="0" w:color="auto"/>
                                                    <w:left w:val="none" w:sz="0" w:space="0" w:color="auto"/>
                                                    <w:bottom w:val="none" w:sz="0" w:space="0" w:color="auto"/>
                                                    <w:right w:val="none" w:sz="0" w:space="0" w:color="auto"/>
                                                  </w:divBdr>
                                                  <w:divsChild>
                                                    <w:div w:id="1123622561">
                                                      <w:marLeft w:val="0"/>
                                                      <w:marRight w:val="0"/>
                                                      <w:marTop w:val="0"/>
                                                      <w:marBottom w:val="480"/>
                                                      <w:divBdr>
                                                        <w:top w:val="none" w:sz="0" w:space="0" w:color="auto"/>
                                                        <w:left w:val="none" w:sz="0" w:space="0" w:color="auto"/>
                                                        <w:bottom w:val="none" w:sz="0" w:space="0" w:color="auto"/>
                                                        <w:right w:val="none" w:sz="0" w:space="0" w:color="auto"/>
                                                      </w:divBdr>
                                                    </w:div>
                                                  </w:divsChild>
                                                </w:div>
                                                <w:div w:id="241331094">
                                                  <w:marLeft w:val="0"/>
                                                  <w:marRight w:val="0"/>
                                                  <w:marTop w:val="0"/>
                                                  <w:marBottom w:val="480"/>
                                                  <w:divBdr>
                                                    <w:top w:val="none" w:sz="0" w:space="0" w:color="auto"/>
                                                    <w:left w:val="none" w:sz="0" w:space="0" w:color="auto"/>
                                                    <w:bottom w:val="none" w:sz="0" w:space="0" w:color="auto"/>
                                                    <w:right w:val="none" w:sz="0" w:space="0" w:color="auto"/>
                                                  </w:divBdr>
                                                  <w:divsChild>
                                                    <w:div w:id="954019600">
                                                      <w:marLeft w:val="0"/>
                                                      <w:marRight w:val="0"/>
                                                      <w:marTop w:val="0"/>
                                                      <w:marBottom w:val="480"/>
                                                      <w:divBdr>
                                                        <w:top w:val="none" w:sz="0" w:space="0" w:color="auto"/>
                                                        <w:left w:val="none" w:sz="0" w:space="0" w:color="auto"/>
                                                        <w:bottom w:val="none" w:sz="0" w:space="0" w:color="auto"/>
                                                        <w:right w:val="none" w:sz="0" w:space="0" w:color="auto"/>
                                                      </w:divBdr>
                                                    </w:div>
                                                  </w:divsChild>
                                                </w:div>
                                                <w:div w:id="393747706">
                                                  <w:marLeft w:val="0"/>
                                                  <w:marRight w:val="0"/>
                                                  <w:marTop w:val="0"/>
                                                  <w:marBottom w:val="480"/>
                                                  <w:divBdr>
                                                    <w:top w:val="none" w:sz="0" w:space="0" w:color="auto"/>
                                                    <w:left w:val="none" w:sz="0" w:space="0" w:color="auto"/>
                                                    <w:bottom w:val="none" w:sz="0" w:space="0" w:color="auto"/>
                                                    <w:right w:val="none" w:sz="0" w:space="0" w:color="auto"/>
                                                  </w:divBdr>
                                                  <w:divsChild>
                                                    <w:div w:id="172884829">
                                                      <w:marLeft w:val="0"/>
                                                      <w:marRight w:val="0"/>
                                                      <w:marTop w:val="0"/>
                                                      <w:marBottom w:val="480"/>
                                                      <w:divBdr>
                                                        <w:top w:val="none" w:sz="0" w:space="0" w:color="auto"/>
                                                        <w:left w:val="none" w:sz="0" w:space="0" w:color="auto"/>
                                                        <w:bottom w:val="none" w:sz="0" w:space="0" w:color="auto"/>
                                                        <w:right w:val="none" w:sz="0" w:space="0" w:color="auto"/>
                                                      </w:divBdr>
                                                    </w:div>
                                                  </w:divsChild>
                                                </w:div>
                                                <w:div w:id="1055204460">
                                                  <w:marLeft w:val="0"/>
                                                  <w:marRight w:val="0"/>
                                                  <w:marTop w:val="0"/>
                                                  <w:marBottom w:val="480"/>
                                                  <w:divBdr>
                                                    <w:top w:val="none" w:sz="0" w:space="0" w:color="auto"/>
                                                    <w:left w:val="none" w:sz="0" w:space="0" w:color="auto"/>
                                                    <w:bottom w:val="none" w:sz="0" w:space="0" w:color="auto"/>
                                                    <w:right w:val="none" w:sz="0" w:space="0" w:color="auto"/>
                                                  </w:divBdr>
                                                  <w:divsChild>
                                                    <w:div w:id="767626035">
                                                      <w:marLeft w:val="0"/>
                                                      <w:marRight w:val="0"/>
                                                      <w:marTop w:val="0"/>
                                                      <w:marBottom w:val="480"/>
                                                      <w:divBdr>
                                                        <w:top w:val="none" w:sz="0" w:space="0" w:color="auto"/>
                                                        <w:left w:val="none" w:sz="0" w:space="0" w:color="auto"/>
                                                        <w:bottom w:val="none" w:sz="0" w:space="0" w:color="auto"/>
                                                        <w:right w:val="none" w:sz="0" w:space="0" w:color="auto"/>
                                                      </w:divBdr>
                                                    </w:div>
                                                  </w:divsChild>
                                                </w:div>
                                                <w:div w:id="1321154552">
                                                  <w:marLeft w:val="0"/>
                                                  <w:marRight w:val="0"/>
                                                  <w:marTop w:val="0"/>
                                                  <w:marBottom w:val="480"/>
                                                  <w:divBdr>
                                                    <w:top w:val="none" w:sz="0" w:space="0" w:color="auto"/>
                                                    <w:left w:val="none" w:sz="0" w:space="0" w:color="auto"/>
                                                    <w:bottom w:val="none" w:sz="0" w:space="0" w:color="auto"/>
                                                    <w:right w:val="none" w:sz="0" w:space="0" w:color="auto"/>
                                                  </w:divBdr>
                                                  <w:divsChild>
                                                    <w:div w:id="1694183359">
                                                      <w:marLeft w:val="0"/>
                                                      <w:marRight w:val="0"/>
                                                      <w:marTop w:val="0"/>
                                                      <w:marBottom w:val="480"/>
                                                      <w:divBdr>
                                                        <w:top w:val="none" w:sz="0" w:space="0" w:color="auto"/>
                                                        <w:left w:val="none" w:sz="0" w:space="0" w:color="auto"/>
                                                        <w:bottom w:val="none" w:sz="0" w:space="0" w:color="auto"/>
                                                        <w:right w:val="none" w:sz="0" w:space="0" w:color="auto"/>
                                                      </w:divBdr>
                                                    </w:div>
                                                  </w:divsChild>
                                                </w:div>
                                                <w:div w:id="765349722">
                                                  <w:marLeft w:val="0"/>
                                                  <w:marRight w:val="0"/>
                                                  <w:marTop w:val="0"/>
                                                  <w:marBottom w:val="480"/>
                                                  <w:divBdr>
                                                    <w:top w:val="none" w:sz="0" w:space="0" w:color="auto"/>
                                                    <w:left w:val="none" w:sz="0" w:space="0" w:color="auto"/>
                                                    <w:bottom w:val="none" w:sz="0" w:space="0" w:color="auto"/>
                                                    <w:right w:val="none" w:sz="0" w:space="0" w:color="auto"/>
                                                  </w:divBdr>
                                                  <w:divsChild>
                                                    <w:div w:id="915825242">
                                                      <w:marLeft w:val="0"/>
                                                      <w:marRight w:val="0"/>
                                                      <w:marTop w:val="0"/>
                                                      <w:marBottom w:val="480"/>
                                                      <w:divBdr>
                                                        <w:top w:val="none" w:sz="0" w:space="0" w:color="auto"/>
                                                        <w:left w:val="none" w:sz="0" w:space="0" w:color="auto"/>
                                                        <w:bottom w:val="none" w:sz="0" w:space="0" w:color="auto"/>
                                                        <w:right w:val="none" w:sz="0" w:space="0" w:color="auto"/>
                                                      </w:divBdr>
                                                    </w:div>
                                                  </w:divsChild>
                                                </w:div>
                                                <w:div w:id="1346906094">
                                                  <w:marLeft w:val="0"/>
                                                  <w:marRight w:val="0"/>
                                                  <w:marTop w:val="0"/>
                                                  <w:marBottom w:val="480"/>
                                                  <w:divBdr>
                                                    <w:top w:val="none" w:sz="0" w:space="0" w:color="auto"/>
                                                    <w:left w:val="none" w:sz="0" w:space="0" w:color="auto"/>
                                                    <w:bottom w:val="none" w:sz="0" w:space="0" w:color="auto"/>
                                                    <w:right w:val="none" w:sz="0" w:space="0" w:color="auto"/>
                                                  </w:divBdr>
                                                  <w:divsChild>
                                                    <w:div w:id="1607733955">
                                                      <w:marLeft w:val="0"/>
                                                      <w:marRight w:val="0"/>
                                                      <w:marTop w:val="0"/>
                                                      <w:marBottom w:val="480"/>
                                                      <w:divBdr>
                                                        <w:top w:val="none" w:sz="0" w:space="0" w:color="auto"/>
                                                        <w:left w:val="none" w:sz="0" w:space="0" w:color="auto"/>
                                                        <w:bottom w:val="none" w:sz="0" w:space="0" w:color="auto"/>
                                                        <w:right w:val="none" w:sz="0" w:space="0" w:color="auto"/>
                                                      </w:divBdr>
                                                    </w:div>
                                                  </w:divsChild>
                                                </w:div>
                                                <w:div w:id="895165658">
                                                  <w:marLeft w:val="0"/>
                                                  <w:marRight w:val="0"/>
                                                  <w:marTop w:val="0"/>
                                                  <w:marBottom w:val="480"/>
                                                  <w:divBdr>
                                                    <w:top w:val="none" w:sz="0" w:space="0" w:color="auto"/>
                                                    <w:left w:val="none" w:sz="0" w:space="0" w:color="auto"/>
                                                    <w:bottom w:val="none" w:sz="0" w:space="0" w:color="auto"/>
                                                    <w:right w:val="none" w:sz="0" w:space="0" w:color="auto"/>
                                                  </w:divBdr>
                                                  <w:divsChild>
                                                    <w:div w:id="1774009756">
                                                      <w:marLeft w:val="0"/>
                                                      <w:marRight w:val="0"/>
                                                      <w:marTop w:val="0"/>
                                                      <w:marBottom w:val="480"/>
                                                      <w:divBdr>
                                                        <w:top w:val="none" w:sz="0" w:space="0" w:color="auto"/>
                                                        <w:left w:val="none" w:sz="0" w:space="0" w:color="auto"/>
                                                        <w:bottom w:val="none" w:sz="0" w:space="0" w:color="auto"/>
                                                        <w:right w:val="none" w:sz="0" w:space="0" w:color="auto"/>
                                                      </w:divBdr>
                                                    </w:div>
                                                  </w:divsChild>
                                                </w:div>
                                                <w:div w:id="388116617">
                                                  <w:marLeft w:val="0"/>
                                                  <w:marRight w:val="0"/>
                                                  <w:marTop w:val="0"/>
                                                  <w:marBottom w:val="480"/>
                                                  <w:divBdr>
                                                    <w:top w:val="none" w:sz="0" w:space="0" w:color="auto"/>
                                                    <w:left w:val="none" w:sz="0" w:space="0" w:color="auto"/>
                                                    <w:bottom w:val="none" w:sz="0" w:space="0" w:color="auto"/>
                                                    <w:right w:val="none" w:sz="0" w:space="0" w:color="auto"/>
                                                  </w:divBdr>
                                                  <w:divsChild>
                                                    <w:div w:id="1676033496">
                                                      <w:marLeft w:val="0"/>
                                                      <w:marRight w:val="0"/>
                                                      <w:marTop w:val="0"/>
                                                      <w:marBottom w:val="480"/>
                                                      <w:divBdr>
                                                        <w:top w:val="none" w:sz="0" w:space="0" w:color="auto"/>
                                                        <w:left w:val="none" w:sz="0" w:space="0" w:color="auto"/>
                                                        <w:bottom w:val="none" w:sz="0" w:space="0" w:color="auto"/>
                                                        <w:right w:val="none" w:sz="0" w:space="0" w:color="auto"/>
                                                      </w:divBdr>
                                                    </w:div>
                                                  </w:divsChild>
                                                </w:div>
                                                <w:div w:id="2090422539">
                                                  <w:marLeft w:val="0"/>
                                                  <w:marRight w:val="0"/>
                                                  <w:marTop w:val="0"/>
                                                  <w:marBottom w:val="480"/>
                                                  <w:divBdr>
                                                    <w:top w:val="none" w:sz="0" w:space="0" w:color="auto"/>
                                                    <w:left w:val="none" w:sz="0" w:space="0" w:color="auto"/>
                                                    <w:bottom w:val="none" w:sz="0" w:space="0" w:color="auto"/>
                                                    <w:right w:val="none" w:sz="0" w:space="0" w:color="auto"/>
                                                  </w:divBdr>
                                                  <w:divsChild>
                                                    <w:div w:id="2127649264">
                                                      <w:marLeft w:val="0"/>
                                                      <w:marRight w:val="0"/>
                                                      <w:marTop w:val="0"/>
                                                      <w:marBottom w:val="480"/>
                                                      <w:divBdr>
                                                        <w:top w:val="none" w:sz="0" w:space="0" w:color="auto"/>
                                                        <w:left w:val="none" w:sz="0" w:space="0" w:color="auto"/>
                                                        <w:bottom w:val="none" w:sz="0" w:space="0" w:color="auto"/>
                                                        <w:right w:val="none" w:sz="0" w:space="0" w:color="auto"/>
                                                      </w:divBdr>
                                                    </w:div>
                                                  </w:divsChild>
                                                </w:div>
                                                <w:div w:id="1433283908">
                                                  <w:marLeft w:val="0"/>
                                                  <w:marRight w:val="0"/>
                                                  <w:marTop w:val="0"/>
                                                  <w:marBottom w:val="480"/>
                                                  <w:divBdr>
                                                    <w:top w:val="none" w:sz="0" w:space="0" w:color="auto"/>
                                                    <w:left w:val="none" w:sz="0" w:space="0" w:color="auto"/>
                                                    <w:bottom w:val="none" w:sz="0" w:space="0" w:color="auto"/>
                                                    <w:right w:val="none" w:sz="0" w:space="0" w:color="auto"/>
                                                  </w:divBdr>
                                                  <w:divsChild>
                                                    <w:div w:id="548957534">
                                                      <w:marLeft w:val="0"/>
                                                      <w:marRight w:val="0"/>
                                                      <w:marTop w:val="0"/>
                                                      <w:marBottom w:val="480"/>
                                                      <w:divBdr>
                                                        <w:top w:val="none" w:sz="0" w:space="0" w:color="auto"/>
                                                        <w:left w:val="none" w:sz="0" w:space="0" w:color="auto"/>
                                                        <w:bottom w:val="none" w:sz="0" w:space="0" w:color="auto"/>
                                                        <w:right w:val="none" w:sz="0" w:space="0" w:color="auto"/>
                                                      </w:divBdr>
                                                    </w:div>
                                                  </w:divsChild>
                                                </w:div>
                                                <w:div w:id="1993101479">
                                                  <w:marLeft w:val="0"/>
                                                  <w:marRight w:val="0"/>
                                                  <w:marTop w:val="0"/>
                                                  <w:marBottom w:val="480"/>
                                                  <w:divBdr>
                                                    <w:top w:val="none" w:sz="0" w:space="0" w:color="auto"/>
                                                    <w:left w:val="none" w:sz="0" w:space="0" w:color="auto"/>
                                                    <w:bottom w:val="none" w:sz="0" w:space="0" w:color="auto"/>
                                                    <w:right w:val="none" w:sz="0" w:space="0" w:color="auto"/>
                                                  </w:divBdr>
                                                  <w:divsChild>
                                                    <w:div w:id="44330912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3.0/" TargetMode="External"/><Relationship Id="rId13" Type="http://schemas.openxmlformats.org/officeDocument/2006/relationships/hyperlink" Target="http://cnx.org/contents/185cbf87-c72e-48f5-b51e-f14f21b5eabd@9.87:58/Sexual-Reproduction" TargetMode="External"/><Relationship Id="rId18" Type="http://schemas.openxmlformats.org/officeDocument/2006/relationships/hyperlink" Target="http://cnx.org/contents/185cbf87-c72e-48f5-b51e-f14f21b5eabd@9.85" TargetMode="External"/><Relationship Id="rId26" Type="http://schemas.openxmlformats.org/officeDocument/2006/relationships/hyperlink" Target="https://en.wikipedia.org/wiki/Alternation_of_generations" TargetMode="External"/><Relationship Id="rId3" Type="http://schemas.openxmlformats.org/officeDocument/2006/relationships/settings" Target="settings.xml"/><Relationship Id="rId21" Type="http://schemas.openxmlformats.org/officeDocument/2006/relationships/hyperlink" Target="http://cnx.org/contents/185cbf87-c72e-48f5-b51e-f14f21b5eabd@9.85" TargetMode="External"/><Relationship Id="rId34" Type="http://schemas.openxmlformats.org/officeDocument/2006/relationships/hyperlink" Target="https://en.wikipedia.org/wiki/Starfish" TargetMode="External"/><Relationship Id="rId7" Type="http://schemas.openxmlformats.org/officeDocument/2006/relationships/hyperlink" Target="http://cnx.org/contents/185cbf87-c72e-48f5-b51e-f14f21b5eabd@9.87:58/Sexual-Reproduction" TargetMode="External"/><Relationship Id="rId12" Type="http://schemas.openxmlformats.org/officeDocument/2006/relationships/image" Target="media/image3.png"/><Relationship Id="rId17" Type="http://schemas.openxmlformats.org/officeDocument/2006/relationships/hyperlink" Target="http://creativecommons.org/licenses/by/3.0/" TargetMode="External"/><Relationship Id="rId25" Type="http://schemas.openxmlformats.org/officeDocument/2006/relationships/hyperlink" Target="https://en.wikipedia.org/wiki/Hermaphrodite" TargetMode="External"/><Relationship Id="rId33" Type="http://schemas.openxmlformats.org/officeDocument/2006/relationships/hyperlink" Target="https://en.wikipedia.org/wiki/Sexual_reproduction" TargetMode="External"/><Relationship Id="rId2" Type="http://schemas.openxmlformats.org/officeDocument/2006/relationships/styles" Target="styles.xml"/><Relationship Id="rId16" Type="http://schemas.openxmlformats.org/officeDocument/2006/relationships/hyperlink" Target="http://cnx.org/contents/185cbf87-c72e-48f5-b51e-f14f21b5eabd@9.85:58/Sexual-Reproduction" TargetMode="External"/><Relationship Id="rId20" Type="http://schemas.openxmlformats.org/officeDocument/2006/relationships/hyperlink" Target="http://creativecommons.org/licenses/by/3.0/" TargetMode="External"/><Relationship Id="rId29" Type="http://schemas.openxmlformats.org/officeDocument/2006/relationships/hyperlink" Target="https://en.wikipedia.org/wiki/Gonad"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creativecommons.org/licenses/by/3.0/" TargetMode="External"/><Relationship Id="rId24" Type="http://schemas.openxmlformats.org/officeDocument/2006/relationships/hyperlink" Target="https://en.wikipedia.org/wiki/Starfish" TargetMode="External"/><Relationship Id="rId32" Type="http://schemas.openxmlformats.org/officeDocument/2006/relationships/hyperlink" Target="https://en.wikipedia.org/wiki/Reproduction" TargetMode="External"/><Relationship Id="rId37" Type="http://schemas.openxmlformats.org/officeDocument/2006/relationships/theme" Target="theme/theme1.xm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http://eduscapes.com/nature/cactus/index1.htm" TargetMode="External"/><Relationship Id="rId28" Type="http://schemas.openxmlformats.org/officeDocument/2006/relationships/hyperlink" Target="http://www.ncbi.nlm.nih.gov/books/NBK9980/" TargetMode="External"/><Relationship Id="rId36" Type="http://schemas.openxmlformats.org/officeDocument/2006/relationships/fontTable" Target="fontTable.xml"/><Relationship Id="rId10" Type="http://schemas.openxmlformats.org/officeDocument/2006/relationships/hyperlink" Target="http://cnx.org/contents/185cbf87-c72e-48f5-b51e-f14f21b5eabd@9.87:58/Sexual-Reproduction" TargetMode="External"/><Relationship Id="rId19" Type="http://schemas.openxmlformats.org/officeDocument/2006/relationships/hyperlink" Target="http://cnx.org/contents/185cbf87-c72e-48f5-b51e-f14f21b5eabd@9.85:225/Reproduction-Methods" TargetMode="External"/><Relationship Id="rId31" Type="http://schemas.openxmlformats.org/officeDocument/2006/relationships/hyperlink" Target="http://eduscapes.com/nature/cactus/index1.ht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creativecommons.org/licenses/by/3.0/" TargetMode="External"/><Relationship Id="rId22" Type="http://schemas.openxmlformats.org/officeDocument/2006/relationships/hyperlink" Target="https://creativecommons.org/licenses/by-nc-sa/4.0/" TargetMode="External"/><Relationship Id="rId27" Type="http://schemas.openxmlformats.org/officeDocument/2006/relationships/hyperlink" Target="https://en.wikipedia.org/wiki/Biological_life_cycle" TargetMode="External"/><Relationship Id="rId30" Type="http://schemas.openxmlformats.org/officeDocument/2006/relationships/hyperlink" Target="https://en.wikipedia.org/wiki/Hermaphrodite" TargetMode="External"/><Relationship Id="rId35" Type="http://schemas.openxmlformats.org/officeDocument/2006/relationships/hyperlink" Target="https://en.wikipedia.org/wiki/Zygospor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2467</Words>
  <Characters>13574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Conalep CiudadAzteca</dc:creator>
  <cp:keywords/>
  <dc:description/>
  <cp:lastModifiedBy>Conalep CiudadAzteca</cp:lastModifiedBy>
  <cp:revision>1</cp:revision>
  <dcterms:created xsi:type="dcterms:W3CDTF">2023-01-18T14:36:00Z</dcterms:created>
  <dcterms:modified xsi:type="dcterms:W3CDTF">2023-01-18T15:25:00Z</dcterms:modified>
</cp:coreProperties>
</file>