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ABE" w:rsidRPr="006E3ABE" w:rsidRDefault="006E3ABE" w:rsidP="006E3ABE">
      <w:pPr>
        <w:spacing w:before="100" w:beforeAutospacing="1" w:after="100" w:afterAutospacing="1" w:line="240" w:lineRule="auto"/>
        <w:textAlignment w:val="baseline"/>
        <w:outlineLvl w:val="0"/>
        <w:rPr>
          <w:rFonts w:eastAsia="Times New Roman" w:cstheme="minorHAnsi"/>
          <w:b/>
          <w:bCs/>
          <w:kern w:val="36"/>
          <w:sz w:val="24"/>
          <w:szCs w:val="24"/>
          <w:lang w:eastAsia="es-MX"/>
        </w:rPr>
      </w:pPr>
      <w:r>
        <w:rPr>
          <w:rFonts w:eastAsia="Times New Roman" w:cstheme="minorHAnsi"/>
          <w:b/>
          <w:bCs/>
          <w:kern w:val="36"/>
          <w:sz w:val="24"/>
          <w:szCs w:val="24"/>
          <w:lang w:eastAsia="es-MX"/>
        </w:rPr>
        <w:t>T</w:t>
      </w:r>
      <w:r w:rsidRPr="006E3ABE">
        <w:rPr>
          <w:rFonts w:eastAsia="Times New Roman" w:cstheme="minorHAnsi"/>
          <w:b/>
          <w:bCs/>
          <w:kern w:val="36"/>
          <w:sz w:val="24"/>
          <w:szCs w:val="24"/>
          <w:lang w:eastAsia="es-MX"/>
        </w:rPr>
        <w:t>ipos de reproducción</w:t>
      </w:r>
    </w:p>
    <w:p w:rsidR="006E3ABE" w:rsidRPr="006E3ABE" w:rsidRDefault="006E3ABE" w:rsidP="006E3ABE">
      <w:pPr>
        <w:spacing w:after="0" w:line="240" w:lineRule="auto"/>
        <w:textAlignment w:val="baseline"/>
        <w:rPr>
          <w:rFonts w:eastAsia="Times New Roman" w:cstheme="minorHAnsi"/>
          <w:sz w:val="24"/>
          <w:szCs w:val="24"/>
          <w:lang w:eastAsia="es-MX"/>
        </w:rPr>
      </w:pPr>
    </w:p>
    <w:p w:rsidR="006E3ABE" w:rsidRPr="006E3ABE" w:rsidRDefault="006E3ABE" w:rsidP="006E3ABE">
      <w:pPr>
        <w:shd w:val="clear" w:color="auto" w:fill="FFFFFF"/>
        <w:spacing w:after="240" w:line="240" w:lineRule="auto"/>
        <w:textAlignment w:val="baseline"/>
        <w:outlineLvl w:val="1"/>
        <w:rPr>
          <w:rFonts w:eastAsia="Times New Roman" w:cstheme="minorHAnsi"/>
          <w:b/>
          <w:bCs/>
          <w:color w:val="21242C"/>
          <w:sz w:val="24"/>
          <w:szCs w:val="24"/>
          <w:lang w:eastAsia="es-MX"/>
        </w:rPr>
      </w:pPr>
      <w:r w:rsidRPr="006E3ABE">
        <w:rPr>
          <w:rFonts w:eastAsia="Times New Roman" w:cstheme="minorHAnsi"/>
          <w:b/>
          <w:bCs/>
          <w:color w:val="21242C"/>
          <w:sz w:val="24"/>
          <w:szCs w:val="24"/>
          <w:lang w:eastAsia="es-MX"/>
        </w:rPr>
        <w:t>Términos clave</w:t>
      </w:r>
    </w:p>
    <w:tbl>
      <w:tblPr>
        <w:tblW w:w="0" w:type="auto"/>
        <w:tblCellMar>
          <w:left w:w="0" w:type="dxa"/>
          <w:right w:w="0" w:type="dxa"/>
        </w:tblCellMar>
        <w:tblLook w:val="04A0" w:firstRow="1" w:lastRow="0" w:firstColumn="1" w:lastColumn="0" w:noHBand="0" w:noVBand="1"/>
      </w:tblPr>
      <w:tblGrid>
        <w:gridCol w:w="2213"/>
        <w:gridCol w:w="6625"/>
      </w:tblGrid>
      <w:tr w:rsidR="006E3ABE" w:rsidRPr="006E3ABE" w:rsidTr="006E3ABE">
        <w:trPr>
          <w:tblHeader/>
        </w:trPr>
        <w:tc>
          <w:tcPr>
            <w:tcW w:w="0" w:type="auto"/>
            <w:tcBorders>
              <w:top w:val="nil"/>
              <w:left w:val="nil"/>
              <w:bottom w:val="single" w:sz="12" w:space="0" w:color="CCCCCC"/>
              <w:right w:val="nil"/>
            </w:tcBorders>
            <w:tcMar>
              <w:top w:w="75" w:type="dxa"/>
              <w:left w:w="150" w:type="dxa"/>
              <w:bottom w:w="30" w:type="dxa"/>
              <w:right w:w="150" w:type="dxa"/>
            </w:tcMar>
            <w:vAlign w:val="bottom"/>
            <w:hideMark/>
          </w:tcPr>
          <w:p w:rsidR="006E3ABE" w:rsidRPr="006E3ABE" w:rsidRDefault="006E3ABE" w:rsidP="006E3ABE">
            <w:pPr>
              <w:spacing w:after="0" w:line="450" w:lineRule="atLeast"/>
              <w:rPr>
                <w:rFonts w:eastAsia="Times New Roman" w:cstheme="minorHAnsi"/>
                <w:b/>
                <w:bCs/>
                <w:color w:val="21242C"/>
                <w:sz w:val="24"/>
                <w:szCs w:val="24"/>
                <w:lang w:eastAsia="es-MX"/>
              </w:rPr>
            </w:pPr>
            <w:r w:rsidRPr="006E3ABE">
              <w:rPr>
                <w:rFonts w:eastAsia="Times New Roman" w:cstheme="minorHAnsi"/>
                <w:b/>
                <w:bCs/>
                <w:color w:val="21242C"/>
                <w:sz w:val="24"/>
                <w:szCs w:val="24"/>
                <w:lang w:eastAsia="es-MX"/>
              </w:rPr>
              <w:t>Término</w:t>
            </w:r>
          </w:p>
        </w:tc>
        <w:tc>
          <w:tcPr>
            <w:tcW w:w="0" w:type="auto"/>
            <w:tcBorders>
              <w:top w:val="nil"/>
              <w:left w:val="nil"/>
              <w:bottom w:val="single" w:sz="12" w:space="0" w:color="CCCCCC"/>
              <w:right w:val="nil"/>
            </w:tcBorders>
            <w:tcMar>
              <w:top w:w="75" w:type="dxa"/>
              <w:left w:w="150" w:type="dxa"/>
              <w:bottom w:w="30" w:type="dxa"/>
              <w:right w:w="150" w:type="dxa"/>
            </w:tcMar>
            <w:vAlign w:val="bottom"/>
            <w:hideMark/>
          </w:tcPr>
          <w:p w:rsidR="006E3ABE" w:rsidRPr="006E3ABE" w:rsidRDefault="006E3ABE" w:rsidP="006E3ABE">
            <w:pPr>
              <w:spacing w:after="0" w:line="450" w:lineRule="atLeast"/>
              <w:rPr>
                <w:rFonts w:eastAsia="Times New Roman" w:cstheme="minorHAnsi"/>
                <w:b/>
                <w:bCs/>
                <w:color w:val="21242C"/>
                <w:sz w:val="24"/>
                <w:szCs w:val="24"/>
                <w:lang w:eastAsia="es-MX"/>
              </w:rPr>
            </w:pPr>
            <w:r w:rsidRPr="006E3ABE">
              <w:rPr>
                <w:rFonts w:eastAsia="Times New Roman" w:cstheme="minorHAnsi"/>
                <w:b/>
                <w:bCs/>
                <w:color w:val="21242C"/>
                <w:sz w:val="24"/>
                <w:szCs w:val="24"/>
                <w:lang w:eastAsia="es-MX"/>
              </w:rPr>
              <w:t>Significado</w:t>
            </w:r>
          </w:p>
        </w:tc>
      </w:tr>
      <w:tr w:rsidR="006E3ABE" w:rsidRPr="006E3ABE" w:rsidTr="006E3ABE">
        <w:tc>
          <w:tcPr>
            <w:tcW w:w="0" w:type="auto"/>
            <w:tcBorders>
              <w:top w:val="nil"/>
              <w:left w:val="nil"/>
              <w:bottom w:val="nil"/>
              <w:right w:val="nil"/>
            </w:tcBorders>
            <w:shd w:val="clear" w:color="auto" w:fill="EDEDED"/>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Reproducción sexual</w:t>
            </w:r>
          </w:p>
        </w:tc>
        <w:tc>
          <w:tcPr>
            <w:tcW w:w="0" w:type="auto"/>
            <w:tcBorders>
              <w:top w:val="nil"/>
              <w:left w:val="nil"/>
              <w:bottom w:val="nil"/>
              <w:right w:val="nil"/>
            </w:tcBorders>
            <w:shd w:val="clear" w:color="auto" w:fill="EDEDED"/>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Proceso por el que se crea un individuo nuevo mediante dos organismos parentales</w:t>
            </w:r>
          </w:p>
        </w:tc>
      </w:tr>
      <w:tr w:rsidR="006E3ABE" w:rsidRPr="006E3ABE" w:rsidTr="006E3ABE">
        <w:tc>
          <w:tcPr>
            <w:tcW w:w="0" w:type="auto"/>
            <w:tcBorders>
              <w:top w:val="nil"/>
              <w:left w:val="nil"/>
              <w:bottom w:val="nil"/>
              <w:right w:val="nil"/>
            </w:tcBorders>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Reproducción asexual</w:t>
            </w:r>
          </w:p>
        </w:tc>
        <w:tc>
          <w:tcPr>
            <w:tcW w:w="0" w:type="auto"/>
            <w:tcBorders>
              <w:top w:val="nil"/>
              <w:left w:val="nil"/>
              <w:bottom w:val="nil"/>
              <w:right w:val="nil"/>
            </w:tcBorders>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Proceso por el que se crea un individuo nuevo a través de un solo padre</w:t>
            </w:r>
          </w:p>
        </w:tc>
      </w:tr>
      <w:tr w:rsidR="006E3ABE" w:rsidRPr="006E3ABE" w:rsidTr="006E3ABE">
        <w:tc>
          <w:tcPr>
            <w:tcW w:w="0" w:type="auto"/>
            <w:tcBorders>
              <w:top w:val="nil"/>
              <w:left w:val="nil"/>
              <w:bottom w:val="nil"/>
              <w:right w:val="nil"/>
            </w:tcBorders>
            <w:shd w:val="clear" w:color="auto" w:fill="EDEDED"/>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Descendiente</w:t>
            </w:r>
          </w:p>
        </w:tc>
        <w:tc>
          <w:tcPr>
            <w:tcW w:w="0" w:type="auto"/>
            <w:tcBorders>
              <w:top w:val="nil"/>
              <w:left w:val="nil"/>
              <w:bottom w:val="nil"/>
              <w:right w:val="nil"/>
            </w:tcBorders>
            <w:shd w:val="clear" w:color="auto" w:fill="EDEDED"/>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Organismo nuevo que resulta de la reproducción</w:t>
            </w:r>
          </w:p>
        </w:tc>
      </w:tr>
      <w:tr w:rsidR="006E3ABE" w:rsidRPr="006E3ABE" w:rsidTr="006E3ABE">
        <w:tc>
          <w:tcPr>
            <w:tcW w:w="0" w:type="auto"/>
            <w:tcBorders>
              <w:top w:val="nil"/>
              <w:left w:val="nil"/>
              <w:bottom w:val="nil"/>
              <w:right w:val="nil"/>
            </w:tcBorders>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Gameto</w:t>
            </w:r>
          </w:p>
        </w:tc>
        <w:tc>
          <w:tcPr>
            <w:tcW w:w="0" w:type="auto"/>
            <w:tcBorders>
              <w:top w:val="nil"/>
              <w:left w:val="nil"/>
              <w:bottom w:val="nil"/>
              <w:right w:val="nil"/>
            </w:tcBorders>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Célula sexual (en machos: espermatozoide; en hembras: óvulo)</w:t>
            </w:r>
          </w:p>
        </w:tc>
      </w:tr>
      <w:tr w:rsidR="006E3ABE" w:rsidRPr="006E3ABE" w:rsidTr="006E3ABE">
        <w:tc>
          <w:tcPr>
            <w:tcW w:w="0" w:type="auto"/>
            <w:tcBorders>
              <w:top w:val="nil"/>
              <w:left w:val="nil"/>
              <w:bottom w:val="nil"/>
              <w:right w:val="nil"/>
            </w:tcBorders>
            <w:shd w:val="clear" w:color="auto" w:fill="EDEDED"/>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Fecundación</w:t>
            </w:r>
          </w:p>
        </w:tc>
        <w:tc>
          <w:tcPr>
            <w:tcW w:w="0" w:type="auto"/>
            <w:tcBorders>
              <w:top w:val="nil"/>
              <w:left w:val="nil"/>
              <w:bottom w:val="nil"/>
              <w:right w:val="nil"/>
            </w:tcBorders>
            <w:shd w:val="clear" w:color="auto" w:fill="EDEDED"/>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La unión de gametos para formar un organismo nuevo</w:t>
            </w:r>
          </w:p>
        </w:tc>
      </w:tr>
      <w:tr w:rsidR="006E3ABE" w:rsidRPr="006E3ABE" w:rsidTr="006E3ABE">
        <w:tc>
          <w:tcPr>
            <w:tcW w:w="0" w:type="auto"/>
            <w:tcBorders>
              <w:top w:val="nil"/>
              <w:left w:val="nil"/>
              <w:bottom w:val="nil"/>
              <w:right w:val="nil"/>
            </w:tcBorders>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Cigoto</w:t>
            </w:r>
          </w:p>
        </w:tc>
        <w:tc>
          <w:tcPr>
            <w:tcW w:w="0" w:type="auto"/>
            <w:tcBorders>
              <w:top w:val="nil"/>
              <w:left w:val="nil"/>
              <w:bottom w:val="nil"/>
              <w:right w:val="nil"/>
            </w:tcBorders>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Célula que se forma por la fusión de dos gametos</w:t>
            </w:r>
          </w:p>
        </w:tc>
      </w:tr>
    </w:tbl>
    <w:p w:rsidR="006E3ABE" w:rsidRPr="006E3ABE" w:rsidRDefault="006E3ABE" w:rsidP="006E3ABE">
      <w:pPr>
        <w:shd w:val="clear" w:color="auto" w:fill="FFFFFF"/>
        <w:spacing w:before="720" w:after="240" w:line="240" w:lineRule="auto"/>
        <w:textAlignment w:val="baseline"/>
        <w:outlineLvl w:val="1"/>
        <w:rPr>
          <w:rFonts w:eastAsia="Times New Roman" w:cstheme="minorHAnsi"/>
          <w:b/>
          <w:bCs/>
          <w:color w:val="21242C"/>
          <w:sz w:val="24"/>
          <w:szCs w:val="24"/>
          <w:lang w:eastAsia="es-MX"/>
        </w:rPr>
      </w:pPr>
      <w:r w:rsidRPr="006E3ABE">
        <w:rPr>
          <w:rFonts w:eastAsia="Times New Roman" w:cstheme="minorHAnsi"/>
          <w:b/>
          <w:bCs/>
          <w:color w:val="21242C"/>
          <w:sz w:val="24"/>
          <w:szCs w:val="24"/>
          <w:lang w:eastAsia="es-MX"/>
        </w:rPr>
        <w:t>Tipos de reproducción</w:t>
      </w:r>
    </w:p>
    <w:p w:rsidR="006E3ABE" w:rsidRPr="006E3ABE" w:rsidRDefault="006E3ABE" w:rsidP="006E3ABE">
      <w:pPr>
        <w:shd w:val="clear" w:color="auto" w:fill="FFFFFF"/>
        <w:spacing w:line="450"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t>Hay dos formas principales de reproducción: </w:t>
      </w:r>
      <w:r w:rsidRPr="006E3ABE">
        <w:rPr>
          <w:rFonts w:eastAsia="Times New Roman" w:cstheme="minorHAnsi"/>
          <w:i/>
          <w:iCs/>
          <w:color w:val="21242C"/>
          <w:sz w:val="24"/>
          <w:szCs w:val="24"/>
          <w:bdr w:val="none" w:sz="0" w:space="0" w:color="auto" w:frame="1"/>
          <w:lang w:eastAsia="es-MX"/>
        </w:rPr>
        <w:t>sexual</w:t>
      </w:r>
      <w:r w:rsidRPr="006E3ABE">
        <w:rPr>
          <w:rFonts w:eastAsia="Times New Roman" w:cstheme="minorHAnsi"/>
          <w:color w:val="21242C"/>
          <w:sz w:val="24"/>
          <w:szCs w:val="24"/>
          <w:lang w:eastAsia="es-MX"/>
        </w:rPr>
        <w:t> y </w:t>
      </w:r>
      <w:r w:rsidRPr="006E3ABE">
        <w:rPr>
          <w:rFonts w:eastAsia="Times New Roman" w:cstheme="minorHAnsi"/>
          <w:i/>
          <w:iCs/>
          <w:color w:val="21242C"/>
          <w:sz w:val="24"/>
          <w:szCs w:val="24"/>
          <w:bdr w:val="none" w:sz="0" w:space="0" w:color="auto" w:frame="1"/>
          <w:lang w:eastAsia="es-MX"/>
        </w:rPr>
        <w:t>asexual</w:t>
      </w:r>
      <w:r w:rsidRPr="006E3ABE">
        <w:rPr>
          <w:rFonts w:eastAsia="Times New Roman" w:cstheme="minorHAnsi"/>
          <w:color w:val="21242C"/>
          <w:sz w:val="24"/>
          <w:szCs w:val="24"/>
          <w:lang w:eastAsia="es-MX"/>
        </w:rPr>
        <w:t>.</w:t>
      </w:r>
    </w:p>
    <w:p w:rsidR="006E3ABE" w:rsidRPr="006E3ABE" w:rsidRDefault="006E3ABE" w:rsidP="006E3ABE">
      <w:pPr>
        <w:shd w:val="clear" w:color="auto" w:fill="FFFFFF"/>
        <w:spacing w:before="480" w:after="240" w:line="240" w:lineRule="auto"/>
        <w:textAlignment w:val="baseline"/>
        <w:outlineLvl w:val="2"/>
        <w:rPr>
          <w:rFonts w:eastAsia="Times New Roman" w:cstheme="minorHAnsi"/>
          <w:b/>
          <w:bCs/>
          <w:color w:val="21242C"/>
          <w:sz w:val="24"/>
          <w:szCs w:val="24"/>
          <w:lang w:eastAsia="es-MX"/>
        </w:rPr>
      </w:pPr>
      <w:r w:rsidRPr="006E3ABE">
        <w:rPr>
          <w:rFonts w:eastAsia="Times New Roman" w:cstheme="minorHAnsi"/>
          <w:b/>
          <w:bCs/>
          <w:color w:val="21242C"/>
          <w:sz w:val="24"/>
          <w:szCs w:val="24"/>
          <w:lang w:eastAsia="es-MX"/>
        </w:rPr>
        <w:t>Reproducción sexual</w:t>
      </w:r>
    </w:p>
    <w:p w:rsidR="006E3ABE" w:rsidRPr="006E3ABE" w:rsidRDefault="006E3ABE" w:rsidP="006E3ABE">
      <w:pPr>
        <w:shd w:val="clear" w:color="auto" w:fill="FFFFFF"/>
        <w:spacing w:line="450"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t>La </w:t>
      </w:r>
      <w:r w:rsidRPr="006E3ABE">
        <w:rPr>
          <w:rFonts w:eastAsia="Times New Roman" w:cstheme="minorHAnsi"/>
          <w:i/>
          <w:iCs/>
          <w:color w:val="21242C"/>
          <w:sz w:val="24"/>
          <w:szCs w:val="24"/>
          <w:bdr w:val="none" w:sz="0" w:space="0" w:color="auto" w:frame="1"/>
          <w:lang w:eastAsia="es-MX"/>
        </w:rPr>
        <w:t>reproducción sexual</w:t>
      </w:r>
      <w:r w:rsidRPr="006E3ABE">
        <w:rPr>
          <w:rFonts w:eastAsia="Times New Roman" w:cstheme="minorHAnsi"/>
          <w:color w:val="21242C"/>
          <w:sz w:val="24"/>
          <w:szCs w:val="24"/>
          <w:lang w:eastAsia="es-MX"/>
        </w:rPr>
        <w:t> requiere dos padres. Cada uno de ellos contribuye un gameto o célula sexual que contiene la mitad de la cantidad habitual de ADN de una célula somática normal. En los machos, los gametos son los espermatozoides y en las hembras los gametos son los óvulos.</w:t>
      </w:r>
    </w:p>
    <w:p w:rsidR="006E3ABE" w:rsidRPr="006E3ABE" w:rsidRDefault="006E3ABE" w:rsidP="006E3ABE">
      <w:pPr>
        <w:shd w:val="clear" w:color="auto" w:fill="FFFFFF"/>
        <w:spacing w:line="450"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t>Cuando estos dos gametos se combinan durante la fecundación, el resultado es un cigoto, que sigue desarrollándose hasta convertirse en un embrión.</w:t>
      </w:r>
    </w:p>
    <w:p w:rsidR="006E3ABE" w:rsidRPr="006E3ABE" w:rsidRDefault="006E3ABE" w:rsidP="006E3ABE">
      <w:pPr>
        <w:shd w:val="clear" w:color="auto" w:fill="FFFFFF"/>
        <w:spacing w:after="0" w:line="294" w:lineRule="atLeast"/>
        <w:jc w:val="center"/>
        <w:textAlignment w:val="baseline"/>
        <w:rPr>
          <w:rFonts w:eastAsia="Times New Roman" w:cstheme="minorHAnsi"/>
          <w:color w:val="21242C"/>
          <w:sz w:val="24"/>
          <w:szCs w:val="24"/>
          <w:lang w:eastAsia="es-MX"/>
        </w:rPr>
      </w:pPr>
      <w:r w:rsidRPr="006E3ABE">
        <w:rPr>
          <w:rFonts w:eastAsia="Times New Roman" w:cstheme="minorHAnsi"/>
          <w:noProof/>
          <w:color w:val="21242C"/>
          <w:sz w:val="24"/>
          <w:szCs w:val="24"/>
          <w:lang w:eastAsia="es-MX"/>
        </w:rPr>
        <w:lastRenderedPageBreak/>
        <w:drawing>
          <wp:inline distT="0" distB="0" distL="0" distR="0">
            <wp:extent cx="3943350" cy="1619250"/>
            <wp:effectExtent l="0" t="0" r="0" b="0"/>
            <wp:docPr id="5" name="Imagen 5" descr="Resumen del proceso de reproducción sex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men del proceso de reproducción sexu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43350" cy="1619250"/>
                    </a:xfrm>
                    <a:prstGeom prst="rect">
                      <a:avLst/>
                    </a:prstGeom>
                    <a:noFill/>
                    <a:ln>
                      <a:noFill/>
                    </a:ln>
                  </pic:spPr>
                </pic:pic>
              </a:graphicData>
            </a:graphic>
          </wp:inline>
        </w:drawing>
      </w:r>
    </w:p>
    <w:p w:rsidR="006E3ABE" w:rsidRPr="006E3ABE" w:rsidRDefault="006E3ABE" w:rsidP="006E3ABE">
      <w:pPr>
        <w:shd w:val="clear" w:color="auto" w:fill="FFFFFF"/>
        <w:spacing w:line="450" w:lineRule="atLeast"/>
        <w:ind w:left="-15" w:right="-15"/>
        <w:jc w:val="center"/>
        <w:textAlignment w:val="baseline"/>
        <w:rPr>
          <w:rFonts w:eastAsia="Times New Roman" w:cstheme="minorHAnsi"/>
          <w:color w:val="21242C"/>
          <w:sz w:val="24"/>
          <w:szCs w:val="24"/>
          <w:bdr w:val="none" w:sz="0" w:space="0" w:color="auto" w:frame="1"/>
          <w:lang w:eastAsia="es-MX"/>
        </w:rPr>
      </w:pPr>
      <w:r w:rsidRPr="006E3ABE">
        <w:rPr>
          <w:rFonts w:eastAsia="Times New Roman" w:cstheme="minorHAnsi"/>
          <w:color w:val="21242C"/>
          <w:sz w:val="24"/>
          <w:szCs w:val="24"/>
          <w:bdr w:val="none" w:sz="0" w:space="0" w:color="auto" w:frame="1"/>
          <w:lang w:eastAsia="es-MX"/>
        </w:rPr>
        <w:t>Resumen del proceso de reproducción sexual</w:t>
      </w:r>
    </w:p>
    <w:p w:rsidR="006E3ABE" w:rsidRPr="006E3ABE" w:rsidRDefault="006E3ABE" w:rsidP="006E3ABE">
      <w:pPr>
        <w:shd w:val="clear" w:color="auto" w:fill="FFFFFF"/>
        <w:spacing w:line="285"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t>Crédito de la imagen: OpenStax</w:t>
      </w:r>
    </w:p>
    <w:p w:rsidR="006E3ABE" w:rsidRPr="006E3ABE" w:rsidRDefault="006E3ABE" w:rsidP="006E3ABE">
      <w:pPr>
        <w:shd w:val="clear" w:color="auto" w:fill="FFFFFF"/>
        <w:spacing w:before="480" w:after="240" w:line="240" w:lineRule="auto"/>
        <w:textAlignment w:val="baseline"/>
        <w:outlineLvl w:val="2"/>
        <w:rPr>
          <w:rFonts w:eastAsia="Times New Roman" w:cstheme="minorHAnsi"/>
          <w:b/>
          <w:bCs/>
          <w:color w:val="21242C"/>
          <w:sz w:val="24"/>
          <w:szCs w:val="24"/>
          <w:lang w:eastAsia="es-MX"/>
        </w:rPr>
      </w:pPr>
      <w:r w:rsidRPr="006E3ABE">
        <w:rPr>
          <w:rFonts w:eastAsia="Times New Roman" w:cstheme="minorHAnsi"/>
          <w:b/>
          <w:bCs/>
          <w:color w:val="21242C"/>
          <w:sz w:val="24"/>
          <w:szCs w:val="24"/>
          <w:lang w:eastAsia="es-MX"/>
        </w:rPr>
        <w:t>Reproducción asexual</w:t>
      </w:r>
    </w:p>
    <w:p w:rsidR="006E3ABE" w:rsidRPr="006E3ABE" w:rsidRDefault="006E3ABE" w:rsidP="006E3ABE">
      <w:pPr>
        <w:shd w:val="clear" w:color="auto" w:fill="FFFFFF"/>
        <w:spacing w:line="450"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t>La </w:t>
      </w:r>
      <w:r w:rsidRPr="006E3ABE">
        <w:rPr>
          <w:rFonts w:eastAsia="Times New Roman" w:cstheme="minorHAnsi"/>
          <w:i/>
          <w:iCs/>
          <w:color w:val="21242C"/>
          <w:sz w:val="24"/>
          <w:szCs w:val="24"/>
          <w:bdr w:val="none" w:sz="0" w:space="0" w:color="auto" w:frame="1"/>
          <w:lang w:eastAsia="es-MX"/>
        </w:rPr>
        <w:t>reproducción asexual</w:t>
      </w:r>
      <w:r w:rsidRPr="006E3ABE">
        <w:rPr>
          <w:rFonts w:eastAsia="Times New Roman" w:cstheme="minorHAnsi"/>
          <w:color w:val="21242C"/>
          <w:sz w:val="24"/>
          <w:szCs w:val="24"/>
          <w:lang w:eastAsia="es-MX"/>
        </w:rPr>
        <w:t> solo requiere un progenitor.</w:t>
      </w:r>
    </w:p>
    <w:p w:rsidR="006E3ABE" w:rsidRPr="006E3ABE" w:rsidRDefault="006E3ABE" w:rsidP="006E3ABE">
      <w:pPr>
        <w:shd w:val="clear" w:color="auto" w:fill="FFFFFF"/>
        <w:spacing w:line="450"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t>Hay muchos tipos de reproducción asexual. Cuatro tipos principales son:</w:t>
      </w:r>
    </w:p>
    <w:p w:rsidR="006E3ABE" w:rsidRPr="006E3ABE" w:rsidRDefault="006E3ABE" w:rsidP="006E3ABE">
      <w:pPr>
        <w:shd w:val="clear" w:color="auto" w:fill="FFFFFF"/>
        <w:spacing w:line="450"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t>1) </w:t>
      </w:r>
      <w:r w:rsidRPr="006E3ABE">
        <w:rPr>
          <w:rFonts w:eastAsia="Times New Roman" w:cstheme="minorHAnsi"/>
          <w:b/>
          <w:bCs/>
          <w:color w:val="21242C"/>
          <w:sz w:val="24"/>
          <w:szCs w:val="24"/>
          <w:bdr w:val="none" w:sz="0" w:space="0" w:color="auto" w:frame="1"/>
          <w:lang w:eastAsia="es-MX"/>
        </w:rPr>
        <w:t>Fisión binaria:</w:t>
      </w:r>
      <w:r w:rsidRPr="006E3ABE">
        <w:rPr>
          <w:rFonts w:eastAsia="Times New Roman" w:cstheme="minorHAnsi"/>
          <w:color w:val="21242C"/>
          <w:sz w:val="24"/>
          <w:szCs w:val="24"/>
          <w:lang w:eastAsia="es-MX"/>
        </w:rPr>
        <w:t> un solo progenitor duplica su ADN, y luego se divide en dos células. Generalmente ocurre en bacterias.</w:t>
      </w:r>
    </w:p>
    <w:p w:rsidR="006E3ABE" w:rsidRPr="006E3ABE" w:rsidRDefault="006E3ABE" w:rsidP="006E3ABE">
      <w:pPr>
        <w:shd w:val="clear" w:color="auto" w:fill="FFFFFF"/>
        <w:spacing w:after="0" w:line="294" w:lineRule="atLeast"/>
        <w:jc w:val="center"/>
        <w:textAlignment w:val="baseline"/>
        <w:rPr>
          <w:rFonts w:eastAsia="Times New Roman" w:cstheme="minorHAnsi"/>
          <w:color w:val="21242C"/>
          <w:sz w:val="24"/>
          <w:szCs w:val="24"/>
          <w:lang w:eastAsia="es-MX"/>
        </w:rPr>
      </w:pPr>
      <w:r w:rsidRPr="006E3ABE">
        <w:rPr>
          <w:rFonts w:eastAsia="Times New Roman" w:cstheme="minorHAnsi"/>
          <w:noProof/>
          <w:color w:val="21242C"/>
          <w:sz w:val="24"/>
          <w:szCs w:val="24"/>
          <w:lang w:eastAsia="es-MX"/>
        </w:rPr>
        <w:drawing>
          <wp:inline distT="0" distB="0" distL="0" distR="0">
            <wp:extent cx="6098400" cy="2930400"/>
            <wp:effectExtent l="0" t="0" r="0" b="0"/>
            <wp:docPr id="4" name="Imagen 4" descr="Célula procarionte que experimenta el proceso de fisión bin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élula procarionte que experimenta el proceso de fisión binar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8400" cy="2930400"/>
                    </a:xfrm>
                    <a:prstGeom prst="rect">
                      <a:avLst/>
                    </a:prstGeom>
                    <a:noFill/>
                    <a:ln>
                      <a:noFill/>
                    </a:ln>
                  </pic:spPr>
                </pic:pic>
              </a:graphicData>
            </a:graphic>
          </wp:inline>
        </w:drawing>
      </w:r>
    </w:p>
    <w:p w:rsidR="006E3ABE" w:rsidRPr="006E3ABE" w:rsidRDefault="006E3ABE" w:rsidP="006E3ABE">
      <w:pPr>
        <w:shd w:val="clear" w:color="auto" w:fill="FFFFFF"/>
        <w:spacing w:line="450" w:lineRule="atLeast"/>
        <w:ind w:left="-15" w:right="-15"/>
        <w:jc w:val="center"/>
        <w:textAlignment w:val="baseline"/>
        <w:rPr>
          <w:rFonts w:eastAsia="Times New Roman" w:cstheme="minorHAnsi"/>
          <w:color w:val="21242C"/>
          <w:sz w:val="24"/>
          <w:szCs w:val="24"/>
          <w:bdr w:val="none" w:sz="0" w:space="0" w:color="auto" w:frame="1"/>
          <w:lang w:eastAsia="es-MX"/>
        </w:rPr>
      </w:pPr>
      <w:r w:rsidRPr="006E3ABE">
        <w:rPr>
          <w:rFonts w:eastAsia="Times New Roman" w:cstheme="minorHAnsi"/>
          <w:color w:val="21242C"/>
          <w:sz w:val="24"/>
          <w:szCs w:val="24"/>
          <w:bdr w:val="none" w:sz="0" w:space="0" w:color="auto" w:frame="1"/>
          <w:lang w:eastAsia="es-MX"/>
        </w:rPr>
        <w:t>Célula procarionte que experimenta el proceso de fisión binaria</w:t>
      </w:r>
    </w:p>
    <w:p w:rsidR="006E3ABE" w:rsidRPr="006E3ABE" w:rsidRDefault="006E3ABE" w:rsidP="006E3ABE">
      <w:pPr>
        <w:shd w:val="clear" w:color="auto" w:fill="FFFFFF"/>
        <w:spacing w:line="285"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t>Célula procarionte que experimenta el proceso de fisión binaria. _Imagen modificada de </w:t>
      </w:r>
      <w:hyperlink r:id="rId9" w:tgtFrame="_blank" w:history="1">
        <w:r w:rsidRPr="006E3ABE">
          <w:rPr>
            <w:rFonts w:eastAsia="Times New Roman" w:cstheme="minorHAnsi"/>
            <w:color w:val="005987"/>
            <w:sz w:val="24"/>
            <w:szCs w:val="24"/>
            <w:u w:val="single"/>
            <w:bdr w:val="none" w:sz="0" w:space="0" w:color="auto" w:frame="1"/>
            <w:lang w:eastAsia="es-MX"/>
          </w:rPr>
          <w:t>Wikimedia</w:t>
        </w:r>
      </w:hyperlink>
      <w:r w:rsidRPr="006E3ABE">
        <w:rPr>
          <w:rFonts w:eastAsia="Times New Roman" w:cstheme="minorHAnsi"/>
          <w:color w:val="21242C"/>
          <w:sz w:val="24"/>
          <w:szCs w:val="24"/>
          <w:lang w:eastAsia="es-MX"/>
        </w:rPr>
        <w:t>, (</w:t>
      </w:r>
      <w:hyperlink r:id="rId10" w:tgtFrame="_blank" w:history="1">
        <w:r w:rsidRPr="006E3ABE">
          <w:rPr>
            <w:rFonts w:eastAsia="Times New Roman" w:cstheme="minorHAnsi"/>
            <w:color w:val="005987"/>
            <w:sz w:val="24"/>
            <w:szCs w:val="24"/>
            <w:u w:val="single"/>
            <w:bdr w:val="none" w:sz="0" w:space="0" w:color="auto" w:frame="1"/>
            <w:lang w:eastAsia="es-MX"/>
          </w:rPr>
          <w:t>CC BY-SA 3.0</w:t>
        </w:r>
      </w:hyperlink>
      <w:r w:rsidRPr="006E3ABE">
        <w:rPr>
          <w:rFonts w:eastAsia="Times New Roman" w:cstheme="minorHAnsi"/>
          <w:color w:val="21242C"/>
          <w:sz w:val="24"/>
          <w:szCs w:val="24"/>
          <w:lang w:eastAsia="es-MX"/>
        </w:rPr>
        <w:t>)._</w:t>
      </w:r>
    </w:p>
    <w:p w:rsidR="006E3ABE" w:rsidRPr="006E3ABE" w:rsidRDefault="006E3ABE" w:rsidP="006E3ABE">
      <w:pPr>
        <w:shd w:val="clear" w:color="auto" w:fill="FFFFFF"/>
        <w:spacing w:line="450"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lastRenderedPageBreak/>
        <w:t>2) </w:t>
      </w:r>
      <w:r w:rsidRPr="006E3ABE">
        <w:rPr>
          <w:rFonts w:eastAsia="Times New Roman" w:cstheme="minorHAnsi"/>
          <w:b/>
          <w:bCs/>
          <w:color w:val="21242C"/>
          <w:sz w:val="24"/>
          <w:szCs w:val="24"/>
          <w:bdr w:val="none" w:sz="0" w:space="0" w:color="auto" w:frame="1"/>
          <w:lang w:eastAsia="es-MX"/>
        </w:rPr>
        <w:t>Gemación:</w:t>
      </w:r>
      <w:r w:rsidRPr="006E3ABE">
        <w:rPr>
          <w:rFonts w:eastAsia="Times New Roman" w:cstheme="minorHAnsi"/>
          <w:color w:val="21242C"/>
          <w:sz w:val="24"/>
          <w:szCs w:val="24"/>
          <w:lang w:eastAsia="es-MX"/>
        </w:rPr>
        <w:t> un pequeño brote en la superficie del organismo parental se desprende y resulta en la formación de dos individuos. Ocurre en las levaduras y algunos animales (como la siguiente hidra).</w:t>
      </w:r>
    </w:p>
    <w:p w:rsidR="006E3ABE" w:rsidRPr="006E3ABE" w:rsidRDefault="006E3ABE" w:rsidP="006E3ABE">
      <w:pPr>
        <w:shd w:val="clear" w:color="auto" w:fill="FFFFFF"/>
        <w:spacing w:after="0" w:line="294" w:lineRule="atLeast"/>
        <w:jc w:val="center"/>
        <w:textAlignment w:val="baseline"/>
        <w:rPr>
          <w:rFonts w:eastAsia="Times New Roman" w:cstheme="minorHAnsi"/>
          <w:color w:val="21242C"/>
          <w:sz w:val="24"/>
          <w:szCs w:val="24"/>
          <w:lang w:eastAsia="es-MX"/>
        </w:rPr>
      </w:pPr>
      <w:r w:rsidRPr="006E3ABE">
        <w:rPr>
          <w:rFonts w:eastAsia="Times New Roman" w:cstheme="minorHAnsi"/>
          <w:noProof/>
          <w:color w:val="21242C"/>
          <w:sz w:val="24"/>
          <w:szCs w:val="24"/>
          <w:lang w:eastAsia="es-MX"/>
        </w:rPr>
        <w:drawing>
          <wp:inline distT="0" distB="0" distL="0" distR="0">
            <wp:extent cx="5505450" cy="2833688"/>
            <wp:effectExtent l="0" t="0" r="0" b="5080"/>
            <wp:docPr id="3" name="Imagen 3" descr="Una hidra que se reproduce asexualmente por gem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a hidra que se reproduce asexualmente por gemació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4448" cy="2838320"/>
                    </a:xfrm>
                    <a:prstGeom prst="rect">
                      <a:avLst/>
                    </a:prstGeom>
                    <a:noFill/>
                    <a:ln>
                      <a:noFill/>
                    </a:ln>
                  </pic:spPr>
                </pic:pic>
              </a:graphicData>
            </a:graphic>
          </wp:inline>
        </w:drawing>
      </w:r>
    </w:p>
    <w:p w:rsidR="006E3ABE" w:rsidRPr="006E3ABE" w:rsidRDefault="006E3ABE" w:rsidP="006E3ABE">
      <w:pPr>
        <w:shd w:val="clear" w:color="auto" w:fill="FFFFFF"/>
        <w:spacing w:line="450" w:lineRule="atLeast"/>
        <w:ind w:left="-15" w:right="-15"/>
        <w:jc w:val="center"/>
        <w:textAlignment w:val="baseline"/>
        <w:rPr>
          <w:rFonts w:eastAsia="Times New Roman" w:cstheme="minorHAnsi"/>
          <w:color w:val="21242C"/>
          <w:sz w:val="24"/>
          <w:szCs w:val="24"/>
          <w:bdr w:val="none" w:sz="0" w:space="0" w:color="auto" w:frame="1"/>
          <w:lang w:eastAsia="es-MX"/>
        </w:rPr>
      </w:pPr>
      <w:r w:rsidRPr="006E3ABE">
        <w:rPr>
          <w:rFonts w:eastAsia="Times New Roman" w:cstheme="minorHAnsi"/>
          <w:color w:val="21242C"/>
          <w:sz w:val="24"/>
          <w:szCs w:val="24"/>
          <w:bdr w:val="none" w:sz="0" w:space="0" w:color="auto" w:frame="1"/>
          <w:lang w:eastAsia="es-MX"/>
        </w:rPr>
        <w:t>Una hidra que se reproduce asexualmente por gemación</w:t>
      </w:r>
    </w:p>
    <w:p w:rsidR="006E3ABE" w:rsidRPr="006E3ABE" w:rsidRDefault="006E3ABE" w:rsidP="006E3ABE">
      <w:pPr>
        <w:shd w:val="clear" w:color="auto" w:fill="FFFFFF"/>
        <w:spacing w:line="285"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t>Una hidra que se reproduce asexualmente por gemación. Crédito de la imagen: </w:t>
      </w:r>
      <w:hyperlink r:id="rId12" w:tgtFrame="_blank" w:history="1">
        <w:r w:rsidRPr="006E3ABE">
          <w:rPr>
            <w:rFonts w:eastAsia="Times New Roman" w:cstheme="minorHAnsi"/>
            <w:color w:val="005987"/>
            <w:sz w:val="24"/>
            <w:szCs w:val="24"/>
            <w:u w:val="single"/>
            <w:bdr w:val="none" w:sz="0" w:space="0" w:color="auto" w:frame="1"/>
            <w:lang w:eastAsia="es-MX"/>
          </w:rPr>
          <w:t>Boundless</w:t>
        </w:r>
      </w:hyperlink>
    </w:p>
    <w:p w:rsidR="006E3ABE" w:rsidRPr="006E3ABE" w:rsidRDefault="006E3ABE" w:rsidP="006E3ABE">
      <w:pPr>
        <w:shd w:val="clear" w:color="auto" w:fill="FFFFFF"/>
        <w:spacing w:line="450"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t>3) </w:t>
      </w:r>
      <w:r w:rsidRPr="006E3ABE">
        <w:rPr>
          <w:rFonts w:eastAsia="Times New Roman" w:cstheme="minorHAnsi"/>
          <w:b/>
          <w:bCs/>
          <w:color w:val="21242C"/>
          <w:sz w:val="24"/>
          <w:szCs w:val="24"/>
          <w:bdr w:val="none" w:sz="0" w:space="0" w:color="auto" w:frame="1"/>
          <w:lang w:eastAsia="es-MX"/>
        </w:rPr>
        <w:t>Fragmentación:</w:t>
      </w:r>
      <w:r w:rsidRPr="006E3ABE">
        <w:rPr>
          <w:rFonts w:eastAsia="Times New Roman" w:cstheme="minorHAnsi"/>
          <w:color w:val="21242C"/>
          <w:sz w:val="24"/>
          <w:szCs w:val="24"/>
          <w:lang w:eastAsia="es-MX"/>
        </w:rPr>
        <w:t> los organismos se rompen en dos o más fragmentos que se desarrollan en un nuevo individuo. Ocurre en muchas plantas, así como algunos animales (como corales, esponjas y estrellas de mar).</w:t>
      </w:r>
    </w:p>
    <w:p w:rsidR="006E3ABE" w:rsidRPr="006E3ABE" w:rsidRDefault="006E3ABE" w:rsidP="006E3ABE">
      <w:pPr>
        <w:shd w:val="clear" w:color="auto" w:fill="FFFFFF"/>
        <w:spacing w:after="0" w:line="294" w:lineRule="atLeast"/>
        <w:jc w:val="center"/>
        <w:textAlignment w:val="baseline"/>
        <w:rPr>
          <w:rFonts w:eastAsia="Times New Roman" w:cstheme="minorHAnsi"/>
          <w:color w:val="21242C"/>
          <w:sz w:val="24"/>
          <w:szCs w:val="24"/>
          <w:lang w:eastAsia="es-MX"/>
        </w:rPr>
      </w:pPr>
      <w:r w:rsidRPr="006E3ABE">
        <w:rPr>
          <w:rFonts w:eastAsia="Times New Roman" w:cstheme="minorHAnsi"/>
          <w:noProof/>
          <w:color w:val="21242C"/>
          <w:sz w:val="24"/>
          <w:szCs w:val="24"/>
          <w:lang w:eastAsia="es-MX"/>
        </w:rPr>
        <w:drawing>
          <wp:anchor distT="0" distB="0" distL="114300" distR="114300" simplePos="0" relativeHeight="251658240" behindDoc="1" locked="0" layoutInCell="1" allowOverlap="1">
            <wp:simplePos x="0" y="0"/>
            <wp:positionH relativeFrom="column">
              <wp:posOffset>-365760</wp:posOffset>
            </wp:positionH>
            <wp:positionV relativeFrom="paragraph">
              <wp:posOffset>12700</wp:posOffset>
            </wp:positionV>
            <wp:extent cx="1905000" cy="2476500"/>
            <wp:effectExtent l="0" t="0" r="0" b="0"/>
            <wp:wrapTight wrapText="bothSides">
              <wp:wrapPolygon edited="0">
                <wp:start x="0" y="0"/>
                <wp:lineTo x="0" y="21434"/>
                <wp:lineTo x="21384" y="21434"/>
                <wp:lineTo x="21384" y="0"/>
                <wp:lineTo x="0" y="0"/>
              </wp:wrapPolygon>
            </wp:wrapTight>
            <wp:docPr id="2" name="Imagen 2" descr="Estrella de mar que pierde un brazo. El fragmento del brazo se convierte en otra estrella de mar y la estrella de mar original vuelve a formar el brazo que perdi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trella de mar que pierde un brazo. El fragmento del brazo se convierte en otra estrella de mar y la estrella de mar original vuelve a formar el brazo que perdió"/>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2476500"/>
                    </a:xfrm>
                    <a:prstGeom prst="rect">
                      <a:avLst/>
                    </a:prstGeom>
                    <a:noFill/>
                    <a:ln>
                      <a:noFill/>
                    </a:ln>
                  </pic:spPr>
                </pic:pic>
              </a:graphicData>
            </a:graphic>
          </wp:anchor>
        </w:drawing>
      </w:r>
    </w:p>
    <w:p w:rsidR="006E3ABE" w:rsidRPr="006E3ABE" w:rsidRDefault="006E3ABE" w:rsidP="006E3ABE">
      <w:pPr>
        <w:shd w:val="clear" w:color="auto" w:fill="FFFFFF"/>
        <w:spacing w:line="450" w:lineRule="atLeast"/>
        <w:ind w:left="-15" w:right="-15"/>
        <w:jc w:val="center"/>
        <w:textAlignment w:val="baseline"/>
        <w:rPr>
          <w:rFonts w:eastAsia="Times New Roman" w:cstheme="minorHAnsi"/>
          <w:color w:val="21242C"/>
          <w:sz w:val="24"/>
          <w:szCs w:val="24"/>
          <w:bdr w:val="none" w:sz="0" w:space="0" w:color="auto" w:frame="1"/>
          <w:lang w:eastAsia="es-MX"/>
        </w:rPr>
      </w:pPr>
      <w:r w:rsidRPr="006E3ABE">
        <w:rPr>
          <w:rFonts w:eastAsia="Times New Roman" w:cstheme="minorHAnsi"/>
          <w:color w:val="21242C"/>
          <w:sz w:val="24"/>
          <w:szCs w:val="24"/>
          <w:bdr w:val="none" w:sz="0" w:space="0" w:color="auto" w:frame="1"/>
          <w:lang w:eastAsia="es-MX"/>
        </w:rPr>
        <w:t>Estrella de mar que pierde un brazo. El fragmento del brazo se convierte en otra estrella de mar y la estrella de mar original vuelve a formar el brazo que perdió</w:t>
      </w:r>
    </w:p>
    <w:p w:rsidR="006E3ABE" w:rsidRPr="006E3ABE" w:rsidRDefault="006E3ABE" w:rsidP="006E3ABE">
      <w:pPr>
        <w:shd w:val="clear" w:color="auto" w:fill="FFFFFF"/>
        <w:spacing w:line="285"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t>Esta estrella de mar ha perdido su brazo. El fragmento crece y se convierte en un nuevo individuo, mientras que el progenitor vuelve a formar su brazo perdido. Crédito de la image: OpenStax.</w:t>
      </w:r>
    </w:p>
    <w:p w:rsidR="006E3ABE" w:rsidRPr="006E3ABE" w:rsidRDefault="006E3ABE" w:rsidP="006E3ABE">
      <w:pPr>
        <w:shd w:val="clear" w:color="auto" w:fill="FFFFFF"/>
        <w:spacing w:line="450"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lastRenderedPageBreak/>
        <w:t>4) </w:t>
      </w:r>
      <w:r w:rsidRPr="006E3ABE">
        <w:rPr>
          <w:rFonts w:eastAsia="Times New Roman" w:cstheme="minorHAnsi"/>
          <w:b/>
          <w:bCs/>
          <w:color w:val="21242C"/>
          <w:sz w:val="24"/>
          <w:szCs w:val="24"/>
          <w:bdr w:val="none" w:sz="0" w:space="0" w:color="auto" w:frame="1"/>
          <w:lang w:eastAsia="es-MX"/>
        </w:rPr>
        <w:t>Partenogénesis:</w:t>
      </w:r>
      <w:r w:rsidRPr="006E3ABE">
        <w:rPr>
          <w:rFonts w:eastAsia="Times New Roman" w:cstheme="minorHAnsi"/>
          <w:color w:val="21242C"/>
          <w:sz w:val="24"/>
          <w:szCs w:val="24"/>
          <w:lang w:eastAsia="es-MX"/>
        </w:rPr>
        <w:t> un embrión se desarrolla a partir de una célula no fecundada. Ocurre en invertebrados, así como en algunos peces, anfibios y reptiles.</w:t>
      </w:r>
    </w:p>
    <w:p w:rsidR="006E3ABE" w:rsidRPr="006E3ABE" w:rsidRDefault="006E3ABE" w:rsidP="006E3ABE">
      <w:pPr>
        <w:shd w:val="clear" w:color="auto" w:fill="FFFFFF"/>
        <w:spacing w:after="0" w:line="294" w:lineRule="atLeast"/>
        <w:jc w:val="center"/>
        <w:textAlignment w:val="baseline"/>
        <w:rPr>
          <w:rFonts w:eastAsia="Times New Roman" w:cstheme="minorHAnsi"/>
          <w:color w:val="21242C"/>
          <w:sz w:val="24"/>
          <w:szCs w:val="24"/>
          <w:lang w:eastAsia="es-MX"/>
        </w:rPr>
      </w:pPr>
      <w:r w:rsidRPr="006E3ABE">
        <w:rPr>
          <w:rFonts w:eastAsia="Times New Roman" w:cstheme="minorHAnsi"/>
          <w:noProof/>
          <w:color w:val="21242C"/>
          <w:sz w:val="24"/>
          <w:szCs w:val="24"/>
          <w:lang w:eastAsia="es-MX"/>
        </w:rPr>
        <w:drawing>
          <wp:inline distT="0" distB="0" distL="0" distR="0">
            <wp:extent cx="3030078" cy="2273080"/>
            <wp:effectExtent l="0" t="0" r="0" b="0"/>
            <wp:docPr id="1" name="Imagen 1" descr="Dragón de Komodo bebé que se produjo por partenogén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agón de Komodo bebé que se produjo por partenogénisi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37219" cy="2278437"/>
                    </a:xfrm>
                    <a:prstGeom prst="rect">
                      <a:avLst/>
                    </a:prstGeom>
                    <a:noFill/>
                    <a:ln>
                      <a:noFill/>
                    </a:ln>
                  </pic:spPr>
                </pic:pic>
              </a:graphicData>
            </a:graphic>
          </wp:inline>
        </w:drawing>
      </w:r>
    </w:p>
    <w:p w:rsidR="006E3ABE" w:rsidRPr="006E3ABE" w:rsidRDefault="006E3ABE" w:rsidP="006E3ABE">
      <w:pPr>
        <w:shd w:val="clear" w:color="auto" w:fill="FFFFFF"/>
        <w:spacing w:line="450" w:lineRule="atLeast"/>
        <w:ind w:left="-15" w:right="-15"/>
        <w:jc w:val="center"/>
        <w:textAlignment w:val="baseline"/>
        <w:rPr>
          <w:rFonts w:eastAsia="Times New Roman" w:cstheme="minorHAnsi"/>
          <w:color w:val="21242C"/>
          <w:sz w:val="24"/>
          <w:szCs w:val="24"/>
          <w:bdr w:val="none" w:sz="0" w:space="0" w:color="auto" w:frame="1"/>
          <w:lang w:eastAsia="es-MX"/>
        </w:rPr>
      </w:pPr>
      <w:r w:rsidRPr="006E3ABE">
        <w:rPr>
          <w:rFonts w:eastAsia="Times New Roman" w:cstheme="minorHAnsi"/>
          <w:color w:val="21242C"/>
          <w:sz w:val="24"/>
          <w:szCs w:val="24"/>
          <w:bdr w:val="none" w:sz="0" w:space="0" w:color="auto" w:frame="1"/>
          <w:lang w:eastAsia="es-MX"/>
        </w:rPr>
        <w:t>Dragón de Komodo bebé que se produjo por partenogénisis</w:t>
      </w:r>
    </w:p>
    <w:p w:rsidR="006E3ABE" w:rsidRPr="006E3ABE" w:rsidRDefault="006E3ABE" w:rsidP="006E3ABE">
      <w:pPr>
        <w:shd w:val="clear" w:color="auto" w:fill="FFFFFF"/>
        <w:spacing w:line="285"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t>Dragón de Komodo bebé que se produjo por partenogénisis. </w:t>
      </w:r>
      <w:r w:rsidRPr="006E3ABE">
        <w:rPr>
          <w:rFonts w:eastAsia="Times New Roman" w:cstheme="minorHAnsi"/>
          <w:i/>
          <w:iCs/>
          <w:color w:val="21242C"/>
          <w:sz w:val="24"/>
          <w:szCs w:val="24"/>
          <w:bdr w:val="none" w:sz="0" w:space="0" w:color="auto" w:frame="1"/>
          <w:lang w:eastAsia="es-MX"/>
        </w:rPr>
        <w:t>Crédito de la imagen: </w:t>
      </w:r>
      <w:hyperlink r:id="rId15" w:anchor="/media/File:Parthkomodo.jpg" w:tgtFrame="_blank" w:history="1">
        <w:r w:rsidRPr="006E3ABE">
          <w:rPr>
            <w:rFonts w:eastAsia="Times New Roman" w:cstheme="minorHAnsi"/>
            <w:i/>
            <w:iCs/>
            <w:color w:val="005987"/>
            <w:sz w:val="24"/>
            <w:szCs w:val="24"/>
            <w:u w:val="single"/>
            <w:bdr w:val="none" w:sz="0" w:space="0" w:color="auto" w:frame="1"/>
            <w:lang w:eastAsia="es-MX"/>
          </w:rPr>
          <w:t>Wikimedia</w:t>
        </w:r>
      </w:hyperlink>
      <w:r w:rsidRPr="006E3ABE">
        <w:rPr>
          <w:rFonts w:eastAsia="Times New Roman" w:cstheme="minorHAnsi"/>
          <w:i/>
          <w:iCs/>
          <w:color w:val="21242C"/>
          <w:sz w:val="24"/>
          <w:szCs w:val="24"/>
          <w:bdr w:val="none" w:sz="0" w:space="0" w:color="auto" w:frame="1"/>
          <w:lang w:eastAsia="es-MX"/>
        </w:rPr>
        <w:t>, (</w:t>
      </w:r>
      <w:hyperlink r:id="rId16" w:tgtFrame="_blank" w:history="1">
        <w:r w:rsidRPr="006E3ABE">
          <w:rPr>
            <w:rFonts w:eastAsia="Times New Roman" w:cstheme="minorHAnsi"/>
            <w:i/>
            <w:iCs/>
            <w:color w:val="005987"/>
            <w:sz w:val="24"/>
            <w:szCs w:val="24"/>
            <w:u w:val="single"/>
            <w:bdr w:val="none" w:sz="0" w:space="0" w:color="auto" w:frame="1"/>
            <w:lang w:eastAsia="es-MX"/>
          </w:rPr>
          <w:t>CC BY-SA 3.0</w:t>
        </w:r>
      </w:hyperlink>
      <w:r w:rsidRPr="006E3ABE">
        <w:rPr>
          <w:rFonts w:eastAsia="Times New Roman" w:cstheme="minorHAnsi"/>
          <w:i/>
          <w:iCs/>
          <w:color w:val="21242C"/>
          <w:sz w:val="24"/>
          <w:szCs w:val="24"/>
          <w:bdr w:val="none" w:sz="0" w:space="0" w:color="auto" w:frame="1"/>
          <w:lang w:eastAsia="es-MX"/>
        </w:rPr>
        <w:t>).</w:t>
      </w:r>
    </w:p>
    <w:p w:rsidR="006E3ABE" w:rsidRPr="006E3ABE" w:rsidRDefault="006E3ABE" w:rsidP="006E3ABE">
      <w:pPr>
        <w:shd w:val="clear" w:color="auto" w:fill="FFFFFF"/>
        <w:spacing w:before="720" w:after="240" w:line="240" w:lineRule="auto"/>
        <w:textAlignment w:val="baseline"/>
        <w:outlineLvl w:val="1"/>
        <w:rPr>
          <w:rFonts w:eastAsia="Times New Roman" w:cstheme="minorHAnsi"/>
          <w:b/>
          <w:bCs/>
          <w:color w:val="21242C"/>
          <w:sz w:val="24"/>
          <w:szCs w:val="24"/>
          <w:lang w:eastAsia="es-MX"/>
        </w:rPr>
      </w:pPr>
      <w:r w:rsidRPr="006E3ABE">
        <w:rPr>
          <w:rFonts w:eastAsia="Times New Roman" w:cstheme="minorHAnsi"/>
          <w:b/>
          <w:bCs/>
          <w:color w:val="21242C"/>
          <w:sz w:val="24"/>
          <w:szCs w:val="24"/>
          <w:lang w:eastAsia="es-MX"/>
        </w:rPr>
        <w:t>Comparación entre la reproducción sexual y asexual</w:t>
      </w:r>
    </w:p>
    <w:tbl>
      <w:tblPr>
        <w:tblW w:w="0" w:type="auto"/>
        <w:tblCellMar>
          <w:left w:w="0" w:type="dxa"/>
          <w:right w:w="0" w:type="dxa"/>
        </w:tblCellMar>
        <w:tblLook w:val="04A0" w:firstRow="1" w:lastRow="0" w:firstColumn="1" w:lastColumn="0" w:noHBand="0" w:noVBand="1"/>
      </w:tblPr>
      <w:tblGrid>
        <w:gridCol w:w="4320"/>
        <w:gridCol w:w="4518"/>
      </w:tblGrid>
      <w:tr w:rsidR="006E3ABE" w:rsidRPr="006E3ABE" w:rsidTr="006E3ABE">
        <w:trPr>
          <w:tblHeader/>
        </w:trPr>
        <w:tc>
          <w:tcPr>
            <w:tcW w:w="0" w:type="auto"/>
            <w:tcBorders>
              <w:top w:val="nil"/>
              <w:left w:val="nil"/>
              <w:bottom w:val="single" w:sz="12" w:space="0" w:color="CCCCCC"/>
              <w:right w:val="nil"/>
            </w:tcBorders>
            <w:tcMar>
              <w:top w:w="75" w:type="dxa"/>
              <w:left w:w="150" w:type="dxa"/>
              <w:bottom w:w="30" w:type="dxa"/>
              <w:right w:w="150" w:type="dxa"/>
            </w:tcMar>
            <w:vAlign w:val="bottom"/>
            <w:hideMark/>
          </w:tcPr>
          <w:p w:rsidR="006E3ABE" w:rsidRPr="006E3ABE" w:rsidRDefault="006E3ABE" w:rsidP="006E3ABE">
            <w:pPr>
              <w:spacing w:after="0" w:line="450" w:lineRule="atLeast"/>
              <w:rPr>
                <w:rFonts w:eastAsia="Times New Roman" w:cstheme="minorHAnsi"/>
                <w:b/>
                <w:bCs/>
                <w:color w:val="21242C"/>
                <w:sz w:val="24"/>
                <w:szCs w:val="24"/>
                <w:lang w:eastAsia="es-MX"/>
              </w:rPr>
            </w:pPr>
            <w:r w:rsidRPr="006E3ABE">
              <w:rPr>
                <w:rFonts w:eastAsia="Times New Roman" w:cstheme="minorHAnsi"/>
                <w:b/>
                <w:bCs/>
                <w:color w:val="21242C"/>
                <w:sz w:val="24"/>
                <w:szCs w:val="24"/>
                <w:lang w:eastAsia="es-MX"/>
              </w:rPr>
              <w:t>Sexual</w:t>
            </w:r>
          </w:p>
        </w:tc>
        <w:tc>
          <w:tcPr>
            <w:tcW w:w="0" w:type="auto"/>
            <w:tcBorders>
              <w:top w:val="nil"/>
              <w:left w:val="nil"/>
              <w:bottom w:val="single" w:sz="12" w:space="0" w:color="CCCCCC"/>
              <w:right w:val="nil"/>
            </w:tcBorders>
            <w:tcMar>
              <w:top w:w="75" w:type="dxa"/>
              <w:left w:w="150" w:type="dxa"/>
              <w:bottom w:w="30" w:type="dxa"/>
              <w:right w:w="150" w:type="dxa"/>
            </w:tcMar>
            <w:vAlign w:val="bottom"/>
            <w:hideMark/>
          </w:tcPr>
          <w:p w:rsidR="006E3ABE" w:rsidRPr="006E3ABE" w:rsidRDefault="006E3ABE" w:rsidP="006E3ABE">
            <w:pPr>
              <w:spacing w:after="0" w:line="450" w:lineRule="atLeast"/>
              <w:rPr>
                <w:rFonts w:eastAsia="Times New Roman" w:cstheme="minorHAnsi"/>
                <w:b/>
                <w:bCs/>
                <w:color w:val="21242C"/>
                <w:sz w:val="24"/>
                <w:szCs w:val="24"/>
                <w:lang w:eastAsia="es-MX"/>
              </w:rPr>
            </w:pPr>
            <w:r w:rsidRPr="006E3ABE">
              <w:rPr>
                <w:rFonts w:eastAsia="Times New Roman" w:cstheme="minorHAnsi"/>
                <w:b/>
                <w:bCs/>
                <w:color w:val="21242C"/>
                <w:sz w:val="24"/>
                <w:szCs w:val="24"/>
                <w:lang w:eastAsia="es-MX"/>
              </w:rPr>
              <w:t>Asexual</w:t>
            </w:r>
          </w:p>
        </w:tc>
      </w:tr>
      <w:tr w:rsidR="006E3ABE" w:rsidRPr="006E3ABE" w:rsidTr="006E3ABE">
        <w:tc>
          <w:tcPr>
            <w:tcW w:w="0" w:type="auto"/>
            <w:tcBorders>
              <w:top w:val="nil"/>
              <w:left w:val="nil"/>
              <w:bottom w:val="nil"/>
              <w:right w:val="nil"/>
            </w:tcBorders>
            <w:shd w:val="clear" w:color="auto" w:fill="EDEDED"/>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Requiere 2 progenitores</w:t>
            </w:r>
          </w:p>
        </w:tc>
        <w:tc>
          <w:tcPr>
            <w:tcW w:w="0" w:type="auto"/>
            <w:tcBorders>
              <w:top w:val="nil"/>
              <w:left w:val="nil"/>
              <w:bottom w:val="nil"/>
              <w:right w:val="nil"/>
            </w:tcBorders>
            <w:shd w:val="clear" w:color="auto" w:fill="EDEDED"/>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Require 1 progenitor</w:t>
            </w:r>
          </w:p>
        </w:tc>
      </w:tr>
      <w:tr w:rsidR="006E3ABE" w:rsidRPr="006E3ABE" w:rsidTr="006E3ABE">
        <w:tc>
          <w:tcPr>
            <w:tcW w:w="0" w:type="auto"/>
            <w:tcBorders>
              <w:top w:val="nil"/>
              <w:left w:val="nil"/>
              <w:bottom w:val="nil"/>
              <w:right w:val="nil"/>
            </w:tcBorders>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Espermatozoide fecunda un óvulo</w:t>
            </w:r>
          </w:p>
        </w:tc>
        <w:tc>
          <w:tcPr>
            <w:tcW w:w="0" w:type="auto"/>
            <w:tcBorders>
              <w:top w:val="nil"/>
              <w:left w:val="nil"/>
              <w:bottom w:val="nil"/>
              <w:right w:val="nil"/>
            </w:tcBorders>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Un solo organismo hace una copia exacta de sí mismo</w:t>
            </w:r>
          </w:p>
        </w:tc>
      </w:tr>
      <w:tr w:rsidR="006E3ABE" w:rsidRPr="006E3ABE" w:rsidTr="006E3ABE">
        <w:tc>
          <w:tcPr>
            <w:tcW w:w="0" w:type="auto"/>
            <w:tcBorders>
              <w:top w:val="nil"/>
              <w:left w:val="nil"/>
              <w:bottom w:val="nil"/>
              <w:right w:val="nil"/>
            </w:tcBorders>
            <w:shd w:val="clear" w:color="auto" w:fill="EDEDED"/>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Utilizada por animales, plantas con flores, algunos hongos</w:t>
            </w:r>
          </w:p>
        </w:tc>
        <w:tc>
          <w:tcPr>
            <w:tcW w:w="0" w:type="auto"/>
            <w:tcBorders>
              <w:top w:val="nil"/>
              <w:left w:val="nil"/>
              <w:bottom w:val="nil"/>
              <w:right w:val="nil"/>
            </w:tcBorders>
            <w:shd w:val="clear" w:color="auto" w:fill="EDEDED"/>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Bacterias, algunas plantas y hongos, pocos animales (esponjas)</w:t>
            </w:r>
          </w:p>
        </w:tc>
      </w:tr>
      <w:tr w:rsidR="006E3ABE" w:rsidRPr="006E3ABE" w:rsidTr="006E3ABE">
        <w:tc>
          <w:tcPr>
            <w:tcW w:w="0" w:type="auto"/>
            <w:tcBorders>
              <w:top w:val="nil"/>
              <w:left w:val="nil"/>
              <w:bottom w:val="nil"/>
              <w:right w:val="nil"/>
            </w:tcBorders>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La descendencia es distinta de los padres</w:t>
            </w:r>
          </w:p>
        </w:tc>
        <w:tc>
          <w:tcPr>
            <w:tcW w:w="0" w:type="auto"/>
            <w:tcBorders>
              <w:top w:val="nil"/>
              <w:left w:val="nil"/>
              <w:bottom w:val="nil"/>
              <w:right w:val="nil"/>
            </w:tcBorders>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Descendencia idéntica al progenitor</w:t>
            </w:r>
          </w:p>
        </w:tc>
      </w:tr>
      <w:tr w:rsidR="006E3ABE" w:rsidRPr="006E3ABE" w:rsidTr="006E3ABE">
        <w:tc>
          <w:tcPr>
            <w:tcW w:w="0" w:type="auto"/>
            <w:tcBorders>
              <w:top w:val="nil"/>
              <w:left w:val="nil"/>
              <w:bottom w:val="nil"/>
              <w:right w:val="nil"/>
            </w:tcBorders>
            <w:shd w:val="clear" w:color="auto" w:fill="EDEDED"/>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Proporciona variab</w:t>
            </w:r>
            <w:r>
              <w:rPr>
                <w:rFonts w:eastAsia="Times New Roman" w:cstheme="minorHAnsi"/>
                <w:color w:val="21242C"/>
                <w:sz w:val="24"/>
                <w:szCs w:val="24"/>
                <w:lang w:eastAsia="es-MX"/>
              </w:rPr>
              <w:t>i</w:t>
            </w:r>
            <w:r w:rsidRPr="006E3ABE">
              <w:rPr>
                <w:rFonts w:eastAsia="Times New Roman" w:cstheme="minorHAnsi"/>
                <w:color w:val="21242C"/>
                <w:sz w:val="24"/>
                <w:szCs w:val="24"/>
                <w:lang w:eastAsia="es-MX"/>
              </w:rPr>
              <w:t>lidad genética, pero requiere tiempo</w:t>
            </w:r>
          </w:p>
        </w:tc>
        <w:tc>
          <w:tcPr>
            <w:tcW w:w="0" w:type="auto"/>
            <w:tcBorders>
              <w:top w:val="nil"/>
              <w:left w:val="nil"/>
              <w:bottom w:val="nil"/>
              <w:right w:val="nil"/>
            </w:tcBorders>
            <w:shd w:val="clear" w:color="auto" w:fill="EDEDED"/>
            <w:tcMar>
              <w:top w:w="75" w:type="dxa"/>
              <w:left w:w="150" w:type="dxa"/>
              <w:bottom w:w="75" w:type="dxa"/>
              <w:right w:w="150" w:type="dxa"/>
            </w:tcMar>
            <w:vAlign w:val="bottom"/>
            <w:hideMark/>
          </w:tcPr>
          <w:p w:rsidR="006E3ABE" w:rsidRPr="006E3ABE" w:rsidRDefault="006E3ABE" w:rsidP="006E3ABE">
            <w:pPr>
              <w:spacing w:after="0" w:line="450" w:lineRule="atLeast"/>
              <w:rPr>
                <w:rFonts w:eastAsia="Times New Roman" w:cstheme="minorHAnsi"/>
                <w:color w:val="21242C"/>
                <w:sz w:val="24"/>
                <w:szCs w:val="24"/>
                <w:lang w:eastAsia="es-MX"/>
              </w:rPr>
            </w:pPr>
            <w:r w:rsidRPr="006E3ABE">
              <w:rPr>
                <w:rFonts w:eastAsia="Times New Roman" w:cstheme="minorHAnsi"/>
                <w:color w:val="21242C"/>
                <w:sz w:val="24"/>
                <w:szCs w:val="24"/>
                <w:lang w:eastAsia="es-MX"/>
              </w:rPr>
              <w:t>Rápida y fácil, pero no hay variabilidad genética</w:t>
            </w:r>
          </w:p>
        </w:tc>
      </w:tr>
    </w:tbl>
    <w:p w:rsidR="006E3ABE" w:rsidRDefault="006E3ABE" w:rsidP="006E3ABE">
      <w:pPr>
        <w:shd w:val="clear" w:color="auto" w:fill="FFFFFF"/>
        <w:spacing w:before="720" w:after="240" w:line="240" w:lineRule="auto"/>
        <w:textAlignment w:val="baseline"/>
        <w:outlineLvl w:val="1"/>
        <w:rPr>
          <w:rFonts w:eastAsia="Times New Roman" w:cstheme="minorHAnsi"/>
          <w:b/>
          <w:bCs/>
          <w:color w:val="21242C"/>
          <w:sz w:val="24"/>
          <w:szCs w:val="24"/>
          <w:lang w:eastAsia="es-MX"/>
        </w:rPr>
      </w:pPr>
    </w:p>
    <w:p w:rsidR="006E3ABE" w:rsidRPr="006E3ABE" w:rsidRDefault="006E3ABE" w:rsidP="006E3ABE">
      <w:pPr>
        <w:shd w:val="clear" w:color="auto" w:fill="FFFFFF"/>
        <w:spacing w:before="720" w:after="240" w:line="240" w:lineRule="auto"/>
        <w:textAlignment w:val="baseline"/>
        <w:outlineLvl w:val="1"/>
        <w:rPr>
          <w:rFonts w:eastAsia="Times New Roman" w:cstheme="minorHAnsi"/>
          <w:b/>
          <w:bCs/>
          <w:color w:val="21242C"/>
          <w:sz w:val="24"/>
          <w:szCs w:val="24"/>
          <w:lang w:eastAsia="es-MX"/>
        </w:rPr>
      </w:pPr>
      <w:r w:rsidRPr="006E3ABE">
        <w:rPr>
          <w:rFonts w:eastAsia="Times New Roman" w:cstheme="minorHAnsi"/>
          <w:b/>
          <w:bCs/>
          <w:color w:val="21242C"/>
          <w:sz w:val="24"/>
          <w:szCs w:val="24"/>
          <w:lang w:eastAsia="es-MX"/>
        </w:rPr>
        <w:lastRenderedPageBreak/>
        <w:t>Errores conceptuales comunes</w:t>
      </w:r>
    </w:p>
    <w:p w:rsidR="006E3ABE" w:rsidRPr="006E3ABE" w:rsidRDefault="006E3ABE" w:rsidP="006E3ABE">
      <w:pPr>
        <w:numPr>
          <w:ilvl w:val="0"/>
          <w:numId w:val="1"/>
        </w:numPr>
        <w:shd w:val="clear" w:color="auto" w:fill="FFFFFF"/>
        <w:spacing w:after="0" w:line="450" w:lineRule="atLeast"/>
        <w:ind w:left="0"/>
        <w:textAlignment w:val="baseline"/>
        <w:rPr>
          <w:rFonts w:eastAsia="Times New Roman" w:cstheme="minorHAnsi"/>
          <w:color w:val="21242C"/>
          <w:sz w:val="24"/>
          <w:szCs w:val="24"/>
          <w:lang w:eastAsia="es-MX"/>
        </w:rPr>
      </w:pPr>
      <w:r w:rsidRPr="006E3ABE">
        <w:rPr>
          <w:rFonts w:eastAsia="Times New Roman" w:cstheme="minorHAnsi"/>
          <w:b/>
          <w:bCs/>
          <w:color w:val="21242C"/>
          <w:sz w:val="24"/>
          <w:szCs w:val="24"/>
          <w:bdr w:val="none" w:sz="0" w:space="0" w:color="auto" w:frame="1"/>
          <w:lang w:eastAsia="es-MX"/>
        </w:rPr>
        <w:t>La reproducción sexual no es necesariamente "mejor" que la reproducción asexual, y viceversa.</w:t>
      </w:r>
      <w:r w:rsidRPr="006E3ABE">
        <w:rPr>
          <w:rFonts w:eastAsia="Times New Roman" w:cstheme="minorHAnsi"/>
          <w:color w:val="21242C"/>
          <w:sz w:val="24"/>
          <w:szCs w:val="24"/>
          <w:lang w:eastAsia="es-MX"/>
        </w:rPr>
        <w:t> Si un tipo de reproducción tuviera ventajas claras sobre la otra, veríamos a todos los organismos reproduciéndose de esa manera. Sin embargo, ambos tipos de reproducción aún existen en diversos organismos, lo que nos dice que cada tipo de reproducción proporciona alguna ventaja evolutiva.</w:t>
      </w:r>
    </w:p>
    <w:p w:rsidR="006E3ABE" w:rsidRPr="006E3ABE" w:rsidRDefault="006E3ABE" w:rsidP="006E3ABE">
      <w:pPr>
        <w:shd w:val="clear" w:color="auto" w:fill="FFFFFF"/>
        <w:spacing w:line="450" w:lineRule="atLeast"/>
        <w:textAlignment w:val="baseline"/>
        <w:rPr>
          <w:rFonts w:eastAsia="Times New Roman" w:cstheme="minorHAnsi"/>
          <w:color w:val="21242C"/>
          <w:sz w:val="24"/>
          <w:szCs w:val="24"/>
          <w:lang w:eastAsia="es-MX"/>
        </w:rPr>
      </w:pPr>
      <w:r w:rsidRPr="006E3ABE">
        <w:rPr>
          <w:rFonts w:eastAsia="Times New Roman" w:cstheme="minorHAnsi"/>
          <w:color w:val="21242C"/>
          <w:sz w:val="24"/>
          <w:szCs w:val="24"/>
          <w:lang w:eastAsia="es-MX"/>
        </w:rPr>
        <w:t>Por ejemplo, la reproducción sexual permite al variabilidad, pero la gestación generalmente lleva bastante tiempo y requiere una inversión parental importante. La reproducción asexual ocurre rápidamente, pero dado que toda la descendencia tiene la misma información genética, los individuos son más susceptibles a las enfermedades.</w:t>
      </w:r>
    </w:p>
    <w:p w:rsidR="006E3ABE" w:rsidRPr="006E3ABE" w:rsidRDefault="006E3ABE" w:rsidP="006E3ABE">
      <w:pPr>
        <w:numPr>
          <w:ilvl w:val="0"/>
          <w:numId w:val="2"/>
        </w:numPr>
        <w:shd w:val="clear" w:color="auto" w:fill="FFFFFF"/>
        <w:spacing w:line="450" w:lineRule="atLeast"/>
        <w:ind w:left="0"/>
        <w:textAlignment w:val="baseline"/>
        <w:rPr>
          <w:rFonts w:eastAsia="Times New Roman" w:cstheme="minorHAnsi"/>
          <w:color w:val="21242C"/>
          <w:sz w:val="24"/>
          <w:szCs w:val="24"/>
          <w:lang w:eastAsia="es-MX"/>
        </w:rPr>
      </w:pPr>
      <w:r w:rsidRPr="006E3ABE">
        <w:rPr>
          <w:rFonts w:eastAsia="Times New Roman" w:cstheme="minorHAnsi"/>
          <w:b/>
          <w:bCs/>
          <w:color w:val="21242C"/>
          <w:sz w:val="24"/>
          <w:szCs w:val="24"/>
          <w:bdr w:val="none" w:sz="0" w:space="0" w:color="auto" w:frame="1"/>
          <w:lang w:eastAsia="es-MX"/>
        </w:rPr>
        <w:t>La gemación y la fragmentación no son lo mismo.</w:t>
      </w:r>
      <w:r w:rsidRPr="006E3ABE">
        <w:rPr>
          <w:rFonts w:eastAsia="Times New Roman" w:cstheme="minorHAnsi"/>
          <w:color w:val="21242C"/>
          <w:sz w:val="24"/>
          <w:szCs w:val="24"/>
          <w:lang w:eastAsia="es-MX"/>
        </w:rPr>
        <w:t> Aunque sí se parecen, en la fragmentación el cuerpo del organismo parental se rompe en fragmentos claros y cada uno de ellos se desarrolla en un nuevo individuo o hijo. En la gemación, debe haber un brote (yema) que se desarrolla sobre el organismo parental.</w:t>
      </w:r>
    </w:p>
    <w:p w:rsidR="006E3ABE" w:rsidRPr="006E3ABE" w:rsidRDefault="006E3ABE" w:rsidP="006E3ABE">
      <w:pPr>
        <w:numPr>
          <w:ilvl w:val="0"/>
          <w:numId w:val="2"/>
        </w:numPr>
        <w:shd w:val="clear" w:color="auto" w:fill="FFFFFF"/>
        <w:spacing w:line="450" w:lineRule="atLeast"/>
        <w:ind w:left="0"/>
        <w:textAlignment w:val="baseline"/>
        <w:rPr>
          <w:rFonts w:eastAsia="Times New Roman" w:cstheme="minorHAnsi"/>
          <w:color w:val="21242C"/>
          <w:sz w:val="24"/>
          <w:szCs w:val="24"/>
          <w:lang w:eastAsia="es-MX"/>
        </w:rPr>
      </w:pPr>
      <w:r w:rsidRPr="006E3ABE">
        <w:rPr>
          <w:rFonts w:eastAsia="Times New Roman" w:cstheme="minorHAnsi"/>
          <w:b/>
          <w:bCs/>
          <w:color w:val="21242C"/>
          <w:sz w:val="24"/>
          <w:szCs w:val="24"/>
          <w:bdr w:val="none" w:sz="0" w:space="0" w:color="auto" w:frame="1"/>
          <w:lang w:eastAsia="es-MX"/>
        </w:rPr>
        <w:t>Algunos organismos pueden reproducirse tanto sexual como asexualmente.</w:t>
      </w:r>
      <w:r w:rsidRPr="006E3ABE">
        <w:rPr>
          <w:rFonts w:eastAsia="Times New Roman" w:cstheme="minorHAnsi"/>
          <w:color w:val="21242C"/>
          <w:sz w:val="24"/>
          <w:szCs w:val="24"/>
          <w:lang w:eastAsia="es-MX"/>
        </w:rPr>
        <w:t> Esto es particularmente cierto para hongos y plantas (y raras veces, animales, como en la partenogénesis). Con frecuencia, el tipo de reproducción que llevan a cabo depende de las condiciones ambientales en las que se encuentran o el punto en su ciclo de vida.</w:t>
      </w:r>
    </w:p>
    <w:p w:rsidR="006E3ABE" w:rsidRPr="006E3ABE" w:rsidRDefault="006E3ABE" w:rsidP="006E3ABE">
      <w:pPr>
        <w:numPr>
          <w:ilvl w:val="0"/>
          <w:numId w:val="2"/>
        </w:numPr>
        <w:shd w:val="clear" w:color="auto" w:fill="FFFFFF"/>
        <w:spacing w:line="450" w:lineRule="atLeast"/>
        <w:ind w:left="0"/>
        <w:textAlignment w:val="baseline"/>
        <w:rPr>
          <w:rFonts w:eastAsia="Times New Roman" w:cstheme="minorHAnsi"/>
          <w:color w:val="21242C"/>
          <w:sz w:val="24"/>
          <w:szCs w:val="24"/>
          <w:lang w:eastAsia="es-MX"/>
        </w:rPr>
      </w:pPr>
      <w:r w:rsidRPr="006E3ABE">
        <w:rPr>
          <w:rFonts w:eastAsia="Times New Roman" w:cstheme="minorHAnsi"/>
          <w:b/>
          <w:bCs/>
          <w:color w:val="21242C"/>
          <w:sz w:val="24"/>
          <w:szCs w:val="24"/>
          <w:bdr w:val="none" w:sz="0" w:space="0" w:color="auto" w:frame="1"/>
          <w:lang w:eastAsia="es-MX"/>
        </w:rPr>
        <w:t>Aunque la reproducción sexual requiere de dos padres, no siempre tienen que ser dos individuos separados.</w:t>
      </w:r>
      <w:r w:rsidRPr="006E3ABE">
        <w:rPr>
          <w:rFonts w:eastAsia="Times New Roman" w:cstheme="minorHAnsi"/>
          <w:color w:val="21242C"/>
          <w:sz w:val="24"/>
          <w:szCs w:val="24"/>
          <w:lang w:eastAsia="es-MX"/>
        </w:rPr>
        <w:t> Esto puede parecer confuso, pero algunos organismos son hermafroditas, es decir, tienen tanto gametos masculinos como femeninos. En este caso, esos organismos se pueden auto fecundar. A pesar de que estos gametos provienen del mismo individuo, todavía podemos considerar esto como reproducción sexual puesto que implica dos gametos.</w:t>
      </w:r>
    </w:p>
    <w:p w:rsidR="009262B8" w:rsidRDefault="009262B8">
      <w:pPr>
        <w:rPr>
          <w:rFonts w:cstheme="minorHAnsi"/>
          <w:sz w:val="24"/>
          <w:szCs w:val="24"/>
        </w:rPr>
      </w:pPr>
    </w:p>
    <w:p w:rsidR="006E3ABE" w:rsidRPr="006E3ABE" w:rsidRDefault="006E3ABE">
      <w:pPr>
        <w:rPr>
          <w:rFonts w:cstheme="minorHAnsi"/>
          <w:sz w:val="24"/>
          <w:szCs w:val="24"/>
        </w:rPr>
      </w:pPr>
      <w:r w:rsidRPr="006E3ABE">
        <w:rPr>
          <w:rFonts w:cstheme="minorHAnsi"/>
          <w:sz w:val="24"/>
          <w:szCs w:val="24"/>
        </w:rPr>
        <w:t>https://es.khanacademy.org/science/high-school-biology/hs-reproduction-and-cell-division/hs-types-of-reproduction/a/hs-types-of-reproduction-review</w:t>
      </w:r>
      <w:bookmarkStart w:id="0" w:name="_GoBack"/>
      <w:bookmarkEnd w:id="0"/>
    </w:p>
    <w:sectPr w:rsidR="006E3ABE" w:rsidRPr="006E3AB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ABE" w:rsidRDefault="006E3ABE" w:rsidP="006E3ABE">
      <w:pPr>
        <w:spacing w:after="0" w:line="240" w:lineRule="auto"/>
      </w:pPr>
      <w:r>
        <w:separator/>
      </w:r>
    </w:p>
  </w:endnote>
  <w:endnote w:type="continuationSeparator" w:id="0">
    <w:p w:rsidR="006E3ABE" w:rsidRDefault="006E3ABE" w:rsidP="006E3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ABE" w:rsidRDefault="006E3ABE" w:rsidP="006E3ABE">
      <w:pPr>
        <w:spacing w:after="0" w:line="240" w:lineRule="auto"/>
      </w:pPr>
      <w:r>
        <w:separator/>
      </w:r>
    </w:p>
  </w:footnote>
  <w:footnote w:type="continuationSeparator" w:id="0">
    <w:p w:rsidR="006E3ABE" w:rsidRDefault="006E3ABE" w:rsidP="006E3A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3820"/>
    <w:multiLevelType w:val="multilevel"/>
    <w:tmpl w:val="D8FA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F7F8B"/>
    <w:multiLevelType w:val="multilevel"/>
    <w:tmpl w:val="8C68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ABE"/>
    <w:rsid w:val="005775B8"/>
    <w:rsid w:val="006E3ABE"/>
    <w:rsid w:val="009262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4A37DC-E8CD-4872-96E1-EB95D04F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6E3A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6E3ABE"/>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6E3ABE"/>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3ABE"/>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6E3ABE"/>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6E3ABE"/>
    <w:rPr>
      <w:rFonts w:ascii="Times New Roman" w:eastAsia="Times New Roman" w:hAnsi="Times New Roman" w:cs="Times New Roman"/>
      <w:b/>
      <w:bCs/>
      <w:sz w:val="27"/>
      <w:szCs w:val="27"/>
      <w:lang w:eastAsia="es-MX"/>
    </w:rPr>
  </w:style>
  <w:style w:type="character" w:styleId="Hipervnculo">
    <w:name w:val="Hyperlink"/>
    <w:basedOn w:val="Fuentedeprrafopredeter"/>
    <w:uiPriority w:val="99"/>
    <w:unhideWhenUsed/>
    <w:rsid w:val="006E3ABE"/>
    <w:rPr>
      <w:color w:val="0000FF"/>
      <w:u w:val="single"/>
    </w:rPr>
  </w:style>
  <w:style w:type="character" w:styleId="nfasis">
    <w:name w:val="Emphasis"/>
    <w:basedOn w:val="Fuentedeprrafopredeter"/>
    <w:uiPriority w:val="20"/>
    <w:qFormat/>
    <w:rsid w:val="006E3ABE"/>
    <w:rPr>
      <w:i/>
      <w:iCs/>
    </w:rPr>
  </w:style>
  <w:style w:type="character" w:styleId="Textoennegrita">
    <w:name w:val="Strong"/>
    <w:basedOn w:val="Fuentedeprrafopredeter"/>
    <w:uiPriority w:val="22"/>
    <w:qFormat/>
    <w:rsid w:val="006E3ABE"/>
    <w:rPr>
      <w:b/>
      <w:bCs/>
    </w:rPr>
  </w:style>
  <w:style w:type="paragraph" w:styleId="Encabezado">
    <w:name w:val="header"/>
    <w:basedOn w:val="Normal"/>
    <w:link w:val="EncabezadoCar"/>
    <w:uiPriority w:val="99"/>
    <w:unhideWhenUsed/>
    <w:rsid w:val="006E3A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3ABE"/>
  </w:style>
  <w:style w:type="paragraph" w:styleId="Piedepgina">
    <w:name w:val="footer"/>
    <w:basedOn w:val="Normal"/>
    <w:link w:val="PiedepginaCar"/>
    <w:uiPriority w:val="99"/>
    <w:unhideWhenUsed/>
    <w:rsid w:val="006E3A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3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996017">
      <w:bodyDiv w:val="1"/>
      <w:marLeft w:val="0"/>
      <w:marRight w:val="0"/>
      <w:marTop w:val="0"/>
      <w:marBottom w:val="0"/>
      <w:divBdr>
        <w:top w:val="none" w:sz="0" w:space="0" w:color="auto"/>
        <w:left w:val="none" w:sz="0" w:space="0" w:color="auto"/>
        <w:bottom w:val="none" w:sz="0" w:space="0" w:color="auto"/>
        <w:right w:val="none" w:sz="0" w:space="0" w:color="auto"/>
      </w:divBdr>
      <w:divsChild>
        <w:div w:id="320350222">
          <w:marLeft w:val="0"/>
          <w:marRight w:val="0"/>
          <w:marTop w:val="0"/>
          <w:marBottom w:val="0"/>
          <w:divBdr>
            <w:top w:val="none" w:sz="0" w:space="0" w:color="auto"/>
            <w:left w:val="none" w:sz="0" w:space="0" w:color="auto"/>
            <w:bottom w:val="none" w:sz="0" w:space="0" w:color="auto"/>
            <w:right w:val="none" w:sz="0" w:space="0" w:color="auto"/>
          </w:divBdr>
        </w:div>
        <w:div w:id="1837845627">
          <w:marLeft w:val="0"/>
          <w:marRight w:val="0"/>
          <w:marTop w:val="0"/>
          <w:marBottom w:val="0"/>
          <w:divBdr>
            <w:top w:val="none" w:sz="0" w:space="0" w:color="auto"/>
            <w:left w:val="none" w:sz="0" w:space="0" w:color="auto"/>
            <w:bottom w:val="none" w:sz="0" w:space="0" w:color="auto"/>
            <w:right w:val="none" w:sz="0" w:space="0" w:color="auto"/>
          </w:divBdr>
          <w:divsChild>
            <w:div w:id="908811120">
              <w:marLeft w:val="0"/>
              <w:marRight w:val="0"/>
              <w:marTop w:val="0"/>
              <w:marBottom w:val="0"/>
              <w:divBdr>
                <w:top w:val="none" w:sz="0" w:space="0" w:color="auto"/>
                <w:left w:val="none" w:sz="0" w:space="0" w:color="auto"/>
                <w:bottom w:val="none" w:sz="0" w:space="0" w:color="auto"/>
                <w:right w:val="none" w:sz="0" w:space="0" w:color="auto"/>
              </w:divBdr>
            </w:div>
          </w:divsChild>
        </w:div>
        <w:div w:id="1807553251">
          <w:marLeft w:val="0"/>
          <w:marRight w:val="0"/>
          <w:marTop w:val="0"/>
          <w:marBottom w:val="0"/>
          <w:divBdr>
            <w:top w:val="none" w:sz="0" w:space="0" w:color="auto"/>
            <w:left w:val="none" w:sz="0" w:space="0" w:color="auto"/>
            <w:bottom w:val="none" w:sz="0" w:space="0" w:color="auto"/>
            <w:right w:val="none" w:sz="0" w:space="0" w:color="auto"/>
          </w:divBdr>
          <w:divsChild>
            <w:div w:id="856695416">
              <w:marLeft w:val="0"/>
              <w:marRight w:val="0"/>
              <w:marTop w:val="0"/>
              <w:marBottom w:val="0"/>
              <w:divBdr>
                <w:top w:val="none" w:sz="0" w:space="0" w:color="auto"/>
                <w:left w:val="none" w:sz="0" w:space="0" w:color="auto"/>
                <w:bottom w:val="none" w:sz="0" w:space="0" w:color="auto"/>
                <w:right w:val="none" w:sz="0" w:space="0" w:color="auto"/>
              </w:divBdr>
              <w:divsChild>
                <w:div w:id="1469517428">
                  <w:marLeft w:val="0"/>
                  <w:marRight w:val="0"/>
                  <w:marTop w:val="0"/>
                  <w:marBottom w:val="0"/>
                  <w:divBdr>
                    <w:top w:val="none" w:sz="0" w:space="0" w:color="auto"/>
                    <w:left w:val="none" w:sz="0" w:space="0" w:color="auto"/>
                    <w:bottom w:val="none" w:sz="0" w:space="0" w:color="auto"/>
                    <w:right w:val="none" w:sz="0" w:space="0" w:color="auto"/>
                  </w:divBdr>
                  <w:divsChild>
                    <w:div w:id="1535196300">
                      <w:marLeft w:val="0"/>
                      <w:marRight w:val="0"/>
                      <w:marTop w:val="0"/>
                      <w:marBottom w:val="0"/>
                      <w:divBdr>
                        <w:top w:val="none" w:sz="0" w:space="0" w:color="auto"/>
                        <w:left w:val="none" w:sz="0" w:space="0" w:color="auto"/>
                        <w:bottom w:val="none" w:sz="0" w:space="0" w:color="auto"/>
                        <w:right w:val="none" w:sz="0" w:space="0" w:color="auto"/>
                      </w:divBdr>
                      <w:divsChild>
                        <w:div w:id="636451920">
                          <w:marLeft w:val="0"/>
                          <w:marRight w:val="0"/>
                          <w:marTop w:val="0"/>
                          <w:marBottom w:val="0"/>
                          <w:divBdr>
                            <w:top w:val="none" w:sz="0" w:space="0" w:color="auto"/>
                            <w:left w:val="none" w:sz="0" w:space="0" w:color="auto"/>
                            <w:bottom w:val="none" w:sz="0" w:space="0" w:color="auto"/>
                            <w:right w:val="none" w:sz="0" w:space="0" w:color="auto"/>
                          </w:divBdr>
                        </w:div>
                        <w:div w:id="200219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908">
                  <w:marLeft w:val="0"/>
                  <w:marRight w:val="0"/>
                  <w:marTop w:val="0"/>
                  <w:marBottom w:val="0"/>
                  <w:divBdr>
                    <w:top w:val="none" w:sz="0" w:space="0" w:color="auto"/>
                    <w:left w:val="none" w:sz="0" w:space="0" w:color="auto"/>
                    <w:bottom w:val="none" w:sz="0" w:space="0" w:color="auto"/>
                    <w:right w:val="none" w:sz="0" w:space="0" w:color="auto"/>
                  </w:divBdr>
                  <w:divsChild>
                    <w:div w:id="908223425">
                      <w:marLeft w:val="0"/>
                      <w:marRight w:val="0"/>
                      <w:marTop w:val="0"/>
                      <w:marBottom w:val="0"/>
                      <w:divBdr>
                        <w:top w:val="none" w:sz="0" w:space="0" w:color="auto"/>
                        <w:left w:val="none" w:sz="0" w:space="0" w:color="auto"/>
                        <w:bottom w:val="none" w:sz="0" w:space="0" w:color="auto"/>
                        <w:right w:val="none" w:sz="0" w:space="0" w:color="auto"/>
                      </w:divBdr>
                      <w:divsChild>
                        <w:div w:id="2111199911">
                          <w:marLeft w:val="0"/>
                          <w:marRight w:val="0"/>
                          <w:marTop w:val="0"/>
                          <w:marBottom w:val="0"/>
                          <w:divBdr>
                            <w:top w:val="none" w:sz="0" w:space="0" w:color="auto"/>
                            <w:left w:val="none" w:sz="0" w:space="0" w:color="auto"/>
                            <w:bottom w:val="none" w:sz="0" w:space="0" w:color="auto"/>
                            <w:right w:val="none" w:sz="0" w:space="0" w:color="auto"/>
                          </w:divBdr>
                        </w:div>
                        <w:div w:id="1138037501">
                          <w:marLeft w:val="0"/>
                          <w:marRight w:val="0"/>
                          <w:marTop w:val="0"/>
                          <w:marBottom w:val="0"/>
                          <w:divBdr>
                            <w:top w:val="none" w:sz="0" w:space="0" w:color="auto"/>
                            <w:left w:val="none" w:sz="0" w:space="0" w:color="auto"/>
                            <w:bottom w:val="none" w:sz="0" w:space="0" w:color="auto"/>
                            <w:right w:val="none" w:sz="0" w:space="0" w:color="auto"/>
                          </w:divBdr>
                          <w:divsChild>
                            <w:div w:id="1746341387">
                              <w:marLeft w:val="0"/>
                              <w:marRight w:val="0"/>
                              <w:marTop w:val="0"/>
                              <w:marBottom w:val="480"/>
                              <w:divBdr>
                                <w:top w:val="none" w:sz="0" w:space="0" w:color="auto"/>
                                <w:left w:val="none" w:sz="0" w:space="0" w:color="auto"/>
                                <w:bottom w:val="none" w:sz="0" w:space="0" w:color="auto"/>
                                <w:right w:val="none" w:sz="0" w:space="0" w:color="auto"/>
                              </w:divBdr>
                            </w:div>
                          </w:divsChild>
                        </w:div>
                        <w:div w:id="9180793">
                          <w:marLeft w:val="0"/>
                          <w:marRight w:val="0"/>
                          <w:marTop w:val="0"/>
                          <w:marBottom w:val="0"/>
                          <w:divBdr>
                            <w:top w:val="none" w:sz="0" w:space="0" w:color="auto"/>
                            <w:left w:val="none" w:sz="0" w:space="0" w:color="auto"/>
                            <w:bottom w:val="none" w:sz="0" w:space="0" w:color="auto"/>
                            <w:right w:val="none" w:sz="0" w:space="0" w:color="auto"/>
                          </w:divBdr>
                        </w:div>
                        <w:div w:id="1002929801">
                          <w:marLeft w:val="0"/>
                          <w:marRight w:val="0"/>
                          <w:marTop w:val="0"/>
                          <w:marBottom w:val="0"/>
                          <w:divBdr>
                            <w:top w:val="none" w:sz="0" w:space="0" w:color="auto"/>
                            <w:left w:val="none" w:sz="0" w:space="0" w:color="auto"/>
                            <w:bottom w:val="none" w:sz="0" w:space="0" w:color="auto"/>
                            <w:right w:val="none" w:sz="0" w:space="0" w:color="auto"/>
                          </w:divBdr>
                          <w:divsChild>
                            <w:div w:id="674841206">
                              <w:marLeft w:val="0"/>
                              <w:marRight w:val="0"/>
                              <w:marTop w:val="0"/>
                              <w:marBottom w:val="480"/>
                              <w:divBdr>
                                <w:top w:val="none" w:sz="0" w:space="0" w:color="auto"/>
                                <w:left w:val="none" w:sz="0" w:space="0" w:color="auto"/>
                                <w:bottom w:val="none" w:sz="0" w:space="0" w:color="auto"/>
                                <w:right w:val="none" w:sz="0" w:space="0" w:color="auto"/>
                              </w:divBdr>
                            </w:div>
                          </w:divsChild>
                        </w:div>
                        <w:div w:id="1715042450">
                          <w:marLeft w:val="0"/>
                          <w:marRight w:val="0"/>
                          <w:marTop w:val="0"/>
                          <w:marBottom w:val="0"/>
                          <w:divBdr>
                            <w:top w:val="none" w:sz="0" w:space="0" w:color="auto"/>
                            <w:left w:val="none" w:sz="0" w:space="0" w:color="auto"/>
                            <w:bottom w:val="none" w:sz="0" w:space="0" w:color="auto"/>
                            <w:right w:val="none" w:sz="0" w:space="0" w:color="auto"/>
                          </w:divBdr>
                          <w:divsChild>
                            <w:div w:id="4596691">
                              <w:marLeft w:val="0"/>
                              <w:marRight w:val="0"/>
                              <w:marTop w:val="0"/>
                              <w:marBottom w:val="480"/>
                              <w:divBdr>
                                <w:top w:val="none" w:sz="0" w:space="0" w:color="auto"/>
                                <w:left w:val="none" w:sz="0" w:space="0" w:color="auto"/>
                                <w:bottom w:val="none" w:sz="0" w:space="0" w:color="auto"/>
                                <w:right w:val="none" w:sz="0" w:space="0" w:color="auto"/>
                              </w:divBdr>
                            </w:div>
                          </w:divsChild>
                        </w:div>
                        <w:div w:id="1851486767">
                          <w:marLeft w:val="0"/>
                          <w:marRight w:val="0"/>
                          <w:marTop w:val="0"/>
                          <w:marBottom w:val="0"/>
                          <w:divBdr>
                            <w:top w:val="none" w:sz="0" w:space="0" w:color="auto"/>
                            <w:left w:val="none" w:sz="0" w:space="0" w:color="auto"/>
                            <w:bottom w:val="none" w:sz="0" w:space="0" w:color="auto"/>
                            <w:right w:val="none" w:sz="0" w:space="0" w:color="auto"/>
                          </w:divBdr>
                          <w:divsChild>
                            <w:div w:id="602494668">
                              <w:marLeft w:val="0"/>
                              <w:marRight w:val="0"/>
                              <w:marTop w:val="0"/>
                              <w:marBottom w:val="480"/>
                              <w:divBdr>
                                <w:top w:val="none" w:sz="0" w:space="0" w:color="auto"/>
                                <w:left w:val="none" w:sz="0" w:space="0" w:color="auto"/>
                                <w:bottom w:val="none" w:sz="0" w:space="0" w:color="auto"/>
                                <w:right w:val="none" w:sz="0" w:space="0" w:color="auto"/>
                              </w:divBdr>
                              <w:divsChild>
                                <w:div w:id="1698043579">
                                  <w:marLeft w:val="0"/>
                                  <w:marRight w:val="0"/>
                                  <w:marTop w:val="0"/>
                                  <w:marBottom w:val="0"/>
                                  <w:divBdr>
                                    <w:top w:val="none" w:sz="0" w:space="0" w:color="auto"/>
                                    <w:left w:val="none" w:sz="0" w:space="0" w:color="auto"/>
                                    <w:bottom w:val="none" w:sz="0" w:space="0" w:color="auto"/>
                                    <w:right w:val="none" w:sz="0" w:space="0" w:color="auto"/>
                                  </w:divBdr>
                                  <w:divsChild>
                                    <w:div w:id="365066958">
                                      <w:marLeft w:val="0"/>
                                      <w:marRight w:val="0"/>
                                      <w:marTop w:val="0"/>
                                      <w:marBottom w:val="0"/>
                                      <w:divBdr>
                                        <w:top w:val="none" w:sz="0" w:space="0" w:color="auto"/>
                                        <w:left w:val="none" w:sz="0" w:space="0" w:color="auto"/>
                                        <w:bottom w:val="none" w:sz="0" w:space="0" w:color="auto"/>
                                        <w:right w:val="none" w:sz="0" w:space="0" w:color="auto"/>
                                      </w:divBdr>
                                    </w:div>
                                    <w:div w:id="795879324">
                                      <w:marLeft w:val="0"/>
                                      <w:marRight w:val="0"/>
                                      <w:marTop w:val="0"/>
                                      <w:marBottom w:val="0"/>
                                      <w:divBdr>
                                        <w:top w:val="none" w:sz="0" w:space="0" w:color="auto"/>
                                        <w:left w:val="none" w:sz="0" w:space="0" w:color="auto"/>
                                        <w:bottom w:val="none" w:sz="0" w:space="0" w:color="auto"/>
                                        <w:right w:val="none" w:sz="0" w:space="0" w:color="auto"/>
                                      </w:divBdr>
                                      <w:divsChild>
                                        <w:div w:id="2048215563">
                                          <w:marLeft w:val="0"/>
                                          <w:marRight w:val="0"/>
                                          <w:marTop w:val="0"/>
                                          <w:marBottom w:val="480"/>
                                          <w:divBdr>
                                            <w:top w:val="none" w:sz="0" w:space="0" w:color="auto"/>
                                            <w:left w:val="none" w:sz="0" w:space="0" w:color="auto"/>
                                            <w:bottom w:val="none" w:sz="0" w:space="0" w:color="auto"/>
                                            <w:right w:val="none" w:sz="0" w:space="0" w:color="auto"/>
                                          </w:divBdr>
                                          <w:divsChild>
                                            <w:div w:id="127042975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418987905">
                                      <w:marLeft w:val="0"/>
                                      <w:marRight w:val="0"/>
                                      <w:marTop w:val="0"/>
                                      <w:marBottom w:val="0"/>
                                      <w:divBdr>
                                        <w:top w:val="none" w:sz="0" w:space="0" w:color="auto"/>
                                        <w:left w:val="none" w:sz="0" w:space="0" w:color="auto"/>
                                        <w:bottom w:val="none" w:sz="0" w:space="0" w:color="auto"/>
                                        <w:right w:val="none" w:sz="0" w:space="0" w:color="auto"/>
                                      </w:divBdr>
                                      <w:divsChild>
                                        <w:div w:id="837579574">
                                          <w:marLeft w:val="0"/>
                                          <w:marRight w:val="0"/>
                                          <w:marTop w:val="0"/>
                                          <w:marBottom w:val="0"/>
                                          <w:divBdr>
                                            <w:top w:val="none" w:sz="0" w:space="0" w:color="auto"/>
                                            <w:left w:val="none" w:sz="0" w:space="0" w:color="auto"/>
                                            <w:bottom w:val="none" w:sz="0" w:space="0" w:color="auto"/>
                                            <w:right w:val="none" w:sz="0" w:space="0" w:color="auto"/>
                                          </w:divBdr>
                                          <w:divsChild>
                                            <w:div w:id="1401899408">
                                              <w:marLeft w:val="0"/>
                                              <w:marRight w:val="0"/>
                                              <w:marTop w:val="0"/>
                                              <w:marBottom w:val="480"/>
                                              <w:divBdr>
                                                <w:top w:val="none" w:sz="0" w:space="0" w:color="auto"/>
                                                <w:left w:val="none" w:sz="0" w:space="0" w:color="auto"/>
                                                <w:bottom w:val="none" w:sz="0" w:space="0" w:color="auto"/>
                                                <w:right w:val="none" w:sz="0" w:space="0" w:color="auto"/>
                                              </w:divBdr>
                                              <w:divsChild>
                                                <w:div w:id="525411266">
                                                  <w:marLeft w:val="0"/>
                                                  <w:marRight w:val="0"/>
                                                  <w:marTop w:val="24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270415">
                          <w:marLeft w:val="0"/>
                          <w:marRight w:val="0"/>
                          <w:marTop w:val="0"/>
                          <w:marBottom w:val="0"/>
                          <w:divBdr>
                            <w:top w:val="none" w:sz="0" w:space="0" w:color="auto"/>
                            <w:left w:val="none" w:sz="0" w:space="0" w:color="auto"/>
                            <w:bottom w:val="none" w:sz="0" w:space="0" w:color="auto"/>
                            <w:right w:val="none" w:sz="0" w:space="0" w:color="auto"/>
                          </w:divBdr>
                        </w:div>
                        <w:div w:id="996609329">
                          <w:marLeft w:val="0"/>
                          <w:marRight w:val="0"/>
                          <w:marTop w:val="0"/>
                          <w:marBottom w:val="0"/>
                          <w:divBdr>
                            <w:top w:val="none" w:sz="0" w:space="0" w:color="auto"/>
                            <w:left w:val="none" w:sz="0" w:space="0" w:color="auto"/>
                            <w:bottom w:val="none" w:sz="0" w:space="0" w:color="auto"/>
                            <w:right w:val="none" w:sz="0" w:space="0" w:color="auto"/>
                          </w:divBdr>
                          <w:divsChild>
                            <w:div w:id="1373260997">
                              <w:marLeft w:val="0"/>
                              <w:marRight w:val="0"/>
                              <w:marTop w:val="0"/>
                              <w:marBottom w:val="480"/>
                              <w:divBdr>
                                <w:top w:val="none" w:sz="0" w:space="0" w:color="auto"/>
                                <w:left w:val="none" w:sz="0" w:space="0" w:color="auto"/>
                                <w:bottom w:val="none" w:sz="0" w:space="0" w:color="auto"/>
                                <w:right w:val="none" w:sz="0" w:space="0" w:color="auto"/>
                              </w:divBdr>
                            </w:div>
                          </w:divsChild>
                        </w:div>
                        <w:div w:id="2116750861">
                          <w:marLeft w:val="0"/>
                          <w:marRight w:val="0"/>
                          <w:marTop w:val="0"/>
                          <w:marBottom w:val="0"/>
                          <w:divBdr>
                            <w:top w:val="none" w:sz="0" w:space="0" w:color="auto"/>
                            <w:left w:val="none" w:sz="0" w:space="0" w:color="auto"/>
                            <w:bottom w:val="none" w:sz="0" w:space="0" w:color="auto"/>
                            <w:right w:val="none" w:sz="0" w:space="0" w:color="auto"/>
                          </w:divBdr>
                          <w:divsChild>
                            <w:div w:id="500855652">
                              <w:marLeft w:val="0"/>
                              <w:marRight w:val="0"/>
                              <w:marTop w:val="0"/>
                              <w:marBottom w:val="480"/>
                              <w:divBdr>
                                <w:top w:val="none" w:sz="0" w:space="0" w:color="auto"/>
                                <w:left w:val="none" w:sz="0" w:space="0" w:color="auto"/>
                                <w:bottom w:val="none" w:sz="0" w:space="0" w:color="auto"/>
                                <w:right w:val="none" w:sz="0" w:space="0" w:color="auto"/>
                              </w:divBdr>
                            </w:div>
                          </w:divsChild>
                        </w:div>
                        <w:div w:id="614603636">
                          <w:marLeft w:val="0"/>
                          <w:marRight w:val="0"/>
                          <w:marTop w:val="0"/>
                          <w:marBottom w:val="0"/>
                          <w:divBdr>
                            <w:top w:val="none" w:sz="0" w:space="0" w:color="auto"/>
                            <w:left w:val="none" w:sz="0" w:space="0" w:color="auto"/>
                            <w:bottom w:val="none" w:sz="0" w:space="0" w:color="auto"/>
                            <w:right w:val="none" w:sz="0" w:space="0" w:color="auto"/>
                          </w:divBdr>
                          <w:divsChild>
                            <w:div w:id="225067187">
                              <w:marLeft w:val="0"/>
                              <w:marRight w:val="0"/>
                              <w:marTop w:val="0"/>
                              <w:marBottom w:val="480"/>
                              <w:divBdr>
                                <w:top w:val="none" w:sz="0" w:space="0" w:color="auto"/>
                                <w:left w:val="none" w:sz="0" w:space="0" w:color="auto"/>
                                <w:bottom w:val="none" w:sz="0" w:space="0" w:color="auto"/>
                                <w:right w:val="none" w:sz="0" w:space="0" w:color="auto"/>
                              </w:divBdr>
                            </w:div>
                          </w:divsChild>
                        </w:div>
                        <w:div w:id="282999579">
                          <w:marLeft w:val="0"/>
                          <w:marRight w:val="0"/>
                          <w:marTop w:val="0"/>
                          <w:marBottom w:val="0"/>
                          <w:divBdr>
                            <w:top w:val="none" w:sz="0" w:space="0" w:color="auto"/>
                            <w:left w:val="none" w:sz="0" w:space="0" w:color="auto"/>
                            <w:bottom w:val="none" w:sz="0" w:space="0" w:color="auto"/>
                            <w:right w:val="none" w:sz="0" w:space="0" w:color="auto"/>
                          </w:divBdr>
                          <w:divsChild>
                            <w:div w:id="2047675747">
                              <w:marLeft w:val="0"/>
                              <w:marRight w:val="0"/>
                              <w:marTop w:val="0"/>
                              <w:marBottom w:val="480"/>
                              <w:divBdr>
                                <w:top w:val="none" w:sz="0" w:space="0" w:color="auto"/>
                                <w:left w:val="none" w:sz="0" w:space="0" w:color="auto"/>
                                <w:bottom w:val="none" w:sz="0" w:space="0" w:color="auto"/>
                                <w:right w:val="none" w:sz="0" w:space="0" w:color="auto"/>
                              </w:divBdr>
                              <w:divsChild>
                                <w:div w:id="305361481">
                                  <w:marLeft w:val="0"/>
                                  <w:marRight w:val="0"/>
                                  <w:marTop w:val="0"/>
                                  <w:marBottom w:val="0"/>
                                  <w:divBdr>
                                    <w:top w:val="none" w:sz="0" w:space="0" w:color="auto"/>
                                    <w:left w:val="none" w:sz="0" w:space="0" w:color="auto"/>
                                    <w:bottom w:val="none" w:sz="0" w:space="0" w:color="auto"/>
                                    <w:right w:val="none" w:sz="0" w:space="0" w:color="auto"/>
                                  </w:divBdr>
                                  <w:divsChild>
                                    <w:div w:id="1361971793">
                                      <w:marLeft w:val="0"/>
                                      <w:marRight w:val="0"/>
                                      <w:marTop w:val="0"/>
                                      <w:marBottom w:val="0"/>
                                      <w:divBdr>
                                        <w:top w:val="none" w:sz="0" w:space="0" w:color="auto"/>
                                        <w:left w:val="none" w:sz="0" w:space="0" w:color="auto"/>
                                        <w:bottom w:val="none" w:sz="0" w:space="0" w:color="auto"/>
                                        <w:right w:val="none" w:sz="0" w:space="0" w:color="auto"/>
                                      </w:divBdr>
                                    </w:div>
                                    <w:div w:id="347365106">
                                      <w:marLeft w:val="0"/>
                                      <w:marRight w:val="0"/>
                                      <w:marTop w:val="0"/>
                                      <w:marBottom w:val="0"/>
                                      <w:divBdr>
                                        <w:top w:val="none" w:sz="0" w:space="0" w:color="auto"/>
                                        <w:left w:val="none" w:sz="0" w:space="0" w:color="auto"/>
                                        <w:bottom w:val="none" w:sz="0" w:space="0" w:color="auto"/>
                                        <w:right w:val="none" w:sz="0" w:space="0" w:color="auto"/>
                                      </w:divBdr>
                                      <w:divsChild>
                                        <w:div w:id="1141582091">
                                          <w:marLeft w:val="0"/>
                                          <w:marRight w:val="0"/>
                                          <w:marTop w:val="0"/>
                                          <w:marBottom w:val="480"/>
                                          <w:divBdr>
                                            <w:top w:val="none" w:sz="0" w:space="0" w:color="auto"/>
                                            <w:left w:val="none" w:sz="0" w:space="0" w:color="auto"/>
                                            <w:bottom w:val="none" w:sz="0" w:space="0" w:color="auto"/>
                                            <w:right w:val="none" w:sz="0" w:space="0" w:color="auto"/>
                                          </w:divBdr>
                                          <w:divsChild>
                                            <w:div w:id="141724636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891576450">
                                      <w:marLeft w:val="0"/>
                                      <w:marRight w:val="0"/>
                                      <w:marTop w:val="0"/>
                                      <w:marBottom w:val="0"/>
                                      <w:divBdr>
                                        <w:top w:val="none" w:sz="0" w:space="0" w:color="auto"/>
                                        <w:left w:val="none" w:sz="0" w:space="0" w:color="auto"/>
                                        <w:bottom w:val="none" w:sz="0" w:space="0" w:color="auto"/>
                                        <w:right w:val="none" w:sz="0" w:space="0" w:color="auto"/>
                                      </w:divBdr>
                                      <w:divsChild>
                                        <w:div w:id="749736425">
                                          <w:marLeft w:val="0"/>
                                          <w:marRight w:val="0"/>
                                          <w:marTop w:val="0"/>
                                          <w:marBottom w:val="0"/>
                                          <w:divBdr>
                                            <w:top w:val="none" w:sz="0" w:space="0" w:color="auto"/>
                                            <w:left w:val="none" w:sz="0" w:space="0" w:color="auto"/>
                                            <w:bottom w:val="none" w:sz="0" w:space="0" w:color="auto"/>
                                            <w:right w:val="none" w:sz="0" w:space="0" w:color="auto"/>
                                          </w:divBdr>
                                          <w:divsChild>
                                            <w:div w:id="1396246990">
                                              <w:marLeft w:val="0"/>
                                              <w:marRight w:val="0"/>
                                              <w:marTop w:val="0"/>
                                              <w:marBottom w:val="480"/>
                                              <w:divBdr>
                                                <w:top w:val="none" w:sz="0" w:space="0" w:color="auto"/>
                                                <w:left w:val="none" w:sz="0" w:space="0" w:color="auto"/>
                                                <w:bottom w:val="none" w:sz="0" w:space="0" w:color="auto"/>
                                                <w:right w:val="none" w:sz="0" w:space="0" w:color="auto"/>
                                              </w:divBdr>
                                              <w:divsChild>
                                                <w:div w:id="2143496530">
                                                  <w:marLeft w:val="0"/>
                                                  <w:marRight w:val="0"/>
                                                  <w:marTop w:val="24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139861">
                          <w:marLeft w:val="0"/>
                          <w:marRight w:val="0"/>
                          <w:marTop w:val="0"/>
                          <w:marBottom w:val="0"/>
                          <w:divBdr>
                            <w:top w:val="none" w:sz="0" w:space="0" w:color="auto"/>
                            <w:left w:val="none" w:sz="0" w:space="0" w:color="auto"/>
                            <w:bottom w:val="none" w:sz="0" w:space="0" w:color="auto"/>
                            <w:right w:val="none" w:sz="0" w:space="0" w:color="auto"/>
                          </w:divBdr>
                          <w:divsChild>
                            <w:div w:id="81996376">
                              <w:marLeft w:val="0"/>
                              <w:marRight w:val="0"/>
                              <w:marTop w:val="0"/>
                              <w:marBottom w:val="480"/>
                              <w:divBdr>
                                <w:top w:val="none" w:sz="0" w:space="0" w:color="auto"/>
                                <w:left w:val="none" w:sz="0" w:space="0" w:color="auto"/>
                                <w:bottom w:val="none" w:sz="0" w:space="0" w:color="auto"/>
                                <w:right w:val="none" w:sz="0" w:space="0" w:color="auto"/>
                              </w:divBdr>
                            </w:div>
                          </w:divsChild>
                        </w:div>
                        <w:div w:id="2138140609">
                          <w:marLeft w:val="0"/>
                          <w:marRight w:val="0"/>
                          <w:marTop w:val="0"/>
                          <w:marBottom w:val="0"/>
                          <w:divBdr>
                            <w:top w:val="none" w:sz="0" w:space="0" w:color="auto"/>
                            <w:left w:val="none" w:sz="0" w:space="0" w:color="auto"/>
                            <w:bottom w:val="none" w:sz="0" w:space="0" w:color="auto"/>
                            <w:right w:val="none" w:sz="0" w:space="0" w:color="auto"/>
                          </w:divBdr>
                          <w:divsChild>
                            <w:div w:id="1415476235">
                              <w:marLeft w:val="0"/>
                              <w:marRight w:val="0"/>
                              <w:marTop w:val="0"/>
                              <w:marBottom w:val="480"/>
                              <w:divBdr>
                                <w:top w:val="none" w:sz="0" w:space="0" w:color="auto"/>
                                <w:left w:val="none" w:sz="0" w:space="0" w:color="auto"/>
                                <w:bottom w:val="none" w:sz="0" w:space="0" w:color="auto"/>
                                <w:right w:val="none" w:sz="0" w:space="0" w:color="auto"/>
                              </w:divBdr>
                              <w:divsChild>
                                <w:div w:id="2006201009">
                                  <w:marLeft w:val="0"/>
                                  <w:marRight w:val="0"/>
                                  <w:marTop w:val="0"/>
                                  <w:marBottom w:val="0"/>
                                  <w:divBdr>
                                    <w:top w:val="none" w:sz="0" w:space="0" w:color="auto"/>
                                    <w:left w:val="none" w:sz="0" w:space="0" w:color="auto"/>
                                    <w:bottom w:val="none" w:sz="0" w:space="0" w:color="auto"/>
                                    <w:right w:val="none" w:sz="0" w:space="0" w:color="auto"/>
                                  </w:divBdr>
                                  <w:divsChild>
                                    <w:div w:id="1322729774">
                                      <w:marLeft w:val="0"/>
                                      <w:marRight w:val="0"/>
                                      <w:marTop w:val="0"/>
                                      <w:marBottom w:val="0"/>
                                      <w:divBdr>
                                        <w:top w:val="none" w:sz="0" w:space="0" w:color="auto"/>
                                        <w:left w:val="none" w:sz="0" w:space="0" w:color="auto"/>
                                        <w:bottom w:val="none" w:sz="0" w:space="0" w:color="auto"/>
                                        <w:right w:val="none" w:sz="0" w:space="0" w:color="auto"/>
                                      </w:divBdr>
                                    </w:div>
                                    <w:div w:id="515270570">
                                      <w:marLeft w:val="0"/>
                                      <w:marRight w:val="0"/>
                                      <w:marTop w:val="0"/>
                                      <w:marBottom w:val="0"/>
                                      <w:divBdr>
                                        <w:top w:val="none" w:sz="0" w:space="0" w:color="auto"/>
                                        <w:left w:val="none" w:sz="0" w:space="0" w:color="auto"/>
                                        <w:bottom w:val="none" w:sz="0" w:space="0" w:color="auto"/>
                                        <w:right w:val="none" w:sz="0" w:space="0" w:color="auto"/>
                                      </w:divBdr>
                                      <w:divsChild>
                                        <w:div w:id="250360893">
                                          <w:marLeft w:val="0"/>
                                          <w:marRight w:val="0"/>
                                          <w:marTop w:val="0"/>
                                          <w:marBottom w:val="480"/>
                                          <w:divBdr>
                                            <w:top w:val="none" w:sz="0" w:space="0" w:color="auto"/>
                                            <w:left w:val="none" w:sz="0" w:space="0" w:color="auto"/>
                                            <w:bottom w:val="none" w:sz="0" w:space="0" w:color="auto"/>
                                            <w:right w:val="none" w:sz="0" w:space="0" w:color="auto"/>
                                          </w:divBdr>
                                          <w:divsChild>
                                            <w:div w:id="43347438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687020961">
                                      <w:marLeft w:val="0"/>
                                      <w:marRight w:val="0"/>
                                      <w:marTop w:val="0"/>
                                      <w:marBottom w:val="0"/>
                                      <w:divBdr>
                                        <w:top w:val="none" w:sz="0" w:space="0" w:color="auto"/>
                                        <w:left w:val="none" w:sz="0" w:space="0" w:color="auto"/>
                                        <w:bottom w:val="none" w:sz="0" w:space="0" w:color="auto"/>
                                        <w:right w:val="none" w:sz="0" w:space="0" w:color="auto"/>
                                      </w:divBdr>
                                      <w:divsChild>
                                        <w:div w:id="1062412455">
                                          <w:marLeft w:val="0"/>
                                          <w:marRight w:val="0"/>
                                          <w:marTop w:val="0"/>
                                          <w:marBottom w:val="0"/>
                                          <w:divBdr>
                                            <w:top w:val="none" w:sz="0" w:space="0" w:color="auto"/>
                                            <w:left w:val="none" w:sz="0" w:space="0" w:color="auto"/>
                                            <w:bottom w:val="none" w:sz="0" w:space="0" w:color="auto"/>
                                            <w:right w:val="none" w:sz="0" w:space="0" w:color="auto"/>
                                          </w:divBdr>
                                          <w:divsChild>
                                            <w:div w:id="201141026">
                                              <w:marLeft w:val="0"/>
                                              <w:marRight w:val="0"/>
                                              <w:marTop w:val="0"/>
                                              <w:marBottom w:val="480"/>
                                              <w:divBdr>
                                                <w:top w:val="none" w:sz="0" w:space="0" w:color="auto"/>
                                                <w:left w:val="none" w:sz="0" w:space="0" w:color="auto"/>
                                                <w:bottom w:val="none" w:sz="0" w:space="0" w:color="auto"/>
                                                <w:right w:val="none" w:sz="0" w:space="0" w:color="auto"/>
                                              </w:divBdr>
                                              <w:divsChild>
                                                <w:div w:id="316885284">
                                                  <w:marLeft w:val="0"/>
                                                  <w:marRight w:val="0"/>
                                                  <w:marTop w:val="24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399910">
                          <w:marLeft w:val="0"/>
                          <w:marRight w:val="0"/>
                          <w:marTop w:val="0"/>
                          <w:marBottom w:val="0"/>
                          <w:divBdr>
                            <w:top w:val="none" w:sz="0" w:space="0" w:color="auto"/>
                            <w:left w:val="none" w:sz="0" w:space="0" w:color="auto"/>
                            <w:bottom w:val="none" w:sz="0" w:space="0" w:color="auto"/>
                            <w:right w:val="none" w:sz="0" w:space="0" w:color="auto"/>
                          </w:divBdr>
                          <w:divsChild>
                            <w:div w:id="1714767597">
                              <w:marLeft w:val="0"/>
                              <w:marRight w:val="0"/>
                              <w:marTop w:val="0"/>
                              <w:marBottom w:val="480"/>
                              <w:divBdr>
                                <w:top w:val="none" w:sz="0" w:space="0" w:color="auto"/>
                                <w:left w:val="none" w:sz="0" w:space="0" w:color="auto"/>
                                <w:bottom w:val="none" w:sz="0" w:space="0" w:color="auto"/>
                                <w:right w:val="none" w:sz="0" w:space="0" w:color="auto"/>
                              </w:divBdr>
                            </w:div>
                          </w:divsChild>
                        </w:div>
                        <w:div w:id="1879976695">
                          <w:marLeft w:val="0"/>
                          <w:marRight w:val="0"/>
                          <w:marTop w:val="0"/>
                          <w:marBottom w:val="0"/>
                          <w:divBdr>
                            <w:top w:val="none" w:sz="0" w:space="0" w:color="auto"/>
                            <w:left w:val="none" w:sz="0" w:space="0" w:color="auto"/>
                            <w:bottom w:val="none" w:sz="0" w:space="0" w:color="auto"/>
                            <w:right w:val="none" w:sz="0" w:space="0" w:color="auto"/>
                          </w:divBdr>
                          <w:divsChild>
                            <w:div w:id="2116055871">
                              <w:marLeft w:val="0"/>
                              <w:marRight w:val="0"/>
                              <w:marTop w:val="0"/>
                              <w:marBottom w:val="480"/>
                              <w:divBdr>
                                <w:top w:val="none" w:sz="0" w:space="0" w:color="auto"/>
                                <w:left w:val="none" w:sz="0" w:space="0" w:color="auto"/>
                                <w:bottom w:val="none" w:sz="0" w:space="0" w:color="auto"/>
                                <w:right w:val="none" w:sz="0" w:space="0" w:color="auto"/>
                              </w:divBdr>
                              <w:divsChild>
                                <w:div w:id="1226182563">
                                  <w:marLeft w:val="0"/>
                                  <w:marRight w:val="0"/>
                                  <w:marTop w:val="0"/>
                                  <w:marBottom w:val="0"/>
                                  <w:divBdr>
                                    <w:top w:val="none" w:sz="0" w:space="0" w:color="auto"/>
                                    <w:left w:val="none" w:sz="0" w:space="0" w:color="auto"/>
                                    <w:bottom w:val="none" w:sz="0" w:space="0" w:color="auto"/>
                                    <w:right w:val="none" w:sz="0" w:space="0" w:color="auto"/>
                                  </w:divBdr>
                                  <w:divsChild>
                                    <w:div w:id="47385975">
                                      <w:marLeft w:val="0"/>
                                      <w:marRight w:val="0"/>
                                      <w:marTop w:val="0"/>
                                      <w:marBottom w:val="0"/>
                                      <w:divBdr>
                                        <w:top w:val="none" w:sz="0" w:space="0" w:color="auto"/>
                                        <w:left w:val="none" w:sz="0" w:space="0" w:color="auto"/>
                                        <w:bottom w:val="none" w:sz="0" w:space="0" w:color="auto"/>
                                        <w:right w:val="none" w:sz="0" w:space="0" w:color="auto"/>
                                      </w:divBdr>
                                    </w:div>
                                    <w:div w:id="186723505">
                                      <w:marLeft w:val="0"/>
                                      <w:marRight w:val="0"/>
                                      <w:marTop w:val="0"/>
                                      <w:marBottom w:val="0"/>
                                      <w:divBdr>
                                        <w:top w:val="none" w:sz="0" w:space="0" w:color="auto"/>
                                        <w:left w:val="none" w:sz="0" w:space="0" w:color="auto"/>
                                        <w:bottom w:val="none" w:sz="0" w:space="0" w:color="auto"/>
                                        <w:right w:val="none" w:sz="0" w:space="0" w:color="auto"/>
                                      </w:divBdr>
                                      <w:divsChild>
                                        <w:div w:id="378283481">
                                          <w:marLeft w:val="0"/>
                                          <w:marRight w:val="0"/>
                                          <w:marTop w:val="0"/>
                                          <w:marBottom w:val="480"/>
                                          <w:divBdr>
                                            <w:top w:val="none" w:sz="0" w:space="0" w:color="auto"/>
                                            <w:left w:val="none" w:sz="0" w:space="0" w:color="auto"/>
                                            <w:bottom w:val="none" w:sz="0" w:space="0" w:color="auto"/>
                                            <w:right w:val="none" w:sz="0" w:space="0" w:color="auto"/>
                                          </w:divBdr>
                                          <w:divsChild>
                                            <w:div w:id="74195315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249630643">
                                      <w:marLeft w:val="0"/>
                                      <w:marRight w:val="0"/>
                                      <w:marTop w:val="0"/>
                                      <w:marBottom w:val="0"/>
                                      <w:divBdr>
                                        <w:top w:val="none" w:sz="0" w:space="0" w:color="auto"/>
                                        <w:left w:val="none" w:sz="0" w:space="0" w:color="auto"/>
                                        <w:bottom w:val="none" w:sz="0" w:space="0" w:color="auto"/>
                                        <w:right w:val="none" w:sz="0" w:space="0" w:color="auto"/>
                                      </w:divBdr>
                                      <w:divsChild>
                                        <w:div w:id="732309590">
                                          <w:marLeft w:val="0"/>
                                          <w:marRight w:val="0"/>
                                          <w:marTop w:val="0"/>
                                          <w:marBottom w:val="0"/>
                                          <w:divBdr>
                                            <w:top w:val="none" w:sz="0" w:space="0" w:color="auto"/>
                                            <w:left w:val="none" w:sz="0" w:space="0" w:color="auto"/>
                                            <w:bottom w:val="none" w:sz="0" w:space="0" w:color="auto"/>
                                            <w:right w:val="none" w:sz="0" w:space="0" w:color="auto"/>
                                          </w:divBdr>
                                          <w:divsChild>
                                            <w:div w:id="1819221846">
                                              <w:marLeft w:val="0"/>
                                              <w:marRight w:val="0"/>
                                              <w:marTop w:val="0"/>
                                              <w:marBottom w:val="480"/>
                                              <w:divBdr>
                                                <w:top w:val="none" w:sz="0" w:space="0" w:color="auto"/>
                                                <w:left w:val="none" w:sz="0" w:space="0" w:color="auto"/>
                                                <w:bottom w:val="none" w:sz="0" w:space="0" w:color="auto"/>
                                                <w:right w:val="none" w:sz="0" w:space="0" w:color="auto"/>
                                              </w:divBdr>
                                              <w:divsChild>
                                                <w:div w:id="434445076">
                                                  <w:marLeft w:val="0"/>
                                                  <w:marRight w:val="0"/>
                                                  <w:marTop w:val="24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31668">
                          <w:marLeft w:val="0"/>
                          <w:marRight w:val="0"/>
                          <w:marTop w:val="0"/>
                          <w:marBottom w:val="0"/>
                          <w:divBdr>
                            <w:top w:val="none" w:sz="0" w:space="0" w:color="auto"/>
                            <w:left w:val="none" w:sz="0" w:space="0" w:color="auto"/>
                            <w:bottom w:val="none" w:sz="0" w:space="0" w:color="auto"/>
                            <w:right w:val="none" w:sz="0" w:space="0" w:color="auto"/>
                          </w:divBdr>
                          <w:divsChild>
                            <w:div w:id="1210187982">
                              <w:marLeft w:val="0"/>
                              <w:marRight w:val="0"/>
                              <w:marTop w:val="0"/>
                              <w:marBottom w:val="480"/>
                              <w:divBdr>
                                <w:top w:val="none" w:sz="0" w:space="0" w:color="auto"/>
                                <w:left w:val="none" w:sz="0" w:space="0" w:color="auto"/>
                                <w:bottom w:val="none" w:sz="0" w:space="0" w:color="auto"/>
                                <w:right w:val="none" w:sz="0" w:space="0" w:color="auto"/>
                              </w:divBdr>
                            </w:div>
                          </w:divsChild>
                        </w:div>
                        <w:div w:id="870845262">
                          <w:marLeft w:val="0"/>
                          <w:marRight w:val="0"/>
                          <w:marTop w:val="0"/>
                          <w:marBottom w:val="0"/>
                          <w:divBdr>
                            <w:top w:val="none" w:sz="0" w:space="0" w:color="auto"/>
                            <w:left w:val="none" w:sz="0" w:space="0" w:color="auto"/>
                            <w:bottom w:val="none" w:sz="0" w:space="0" w:color="auto"/>
                            <w:right w:val="none" w:sz="0" w:space="0" w:color="auto"/>
                          </w:divBdr>
                          <w:divsChild>
                            <w:div w:id="751312459">
                              <w:marLeft w:val="0"/>
                              <w:marRight w:val="0"/>
                              <w:marTop w:val="0"/>
                              <w:marBottom w:val="480"/>
                              <w:divBdr>
                                <w:top w:val="none" w:sz="0" w:space="0" w:color="auto"/>
                                <w:left w:val="none" w:sz="0" w:space="0" w:color="auto"/>
                                <w:bottom w:val="none" w:sz="0" w:space="0" w:color="auto"/>
                                <w:right w:val="none" w:sz="0" w:space="0" w:color="auto"/>
                              </w:divBdr>
                              <w:divsChild>
                                <w:div w:id="1516266577">
                                  <w:marLeft w:val="0"/>
                                  <w:marRight w:val="0"/>
                                  <w:marTop w:val="0"/>
                                  <w:marBottom w:val="0"/>
                                  <w:divBdr>
                                    <w:top w:val="none" w:sz="0" w:space="0" w:color="auto"/>
                                    <w:left w:val="none" w:sz="0" w:space="0" w:color="auto"/>
                                    <w:bottom w:val="none" w:sz="0" w:space="0" w:color="auto"/>
                                    <w:right w:val="none" w:sz="0" w:space="0" w:color="auto"/>
                                  </w:divBdr>
                                  <w:divsChild>
                                    <w:div w:id="901911015">
                                      <w:marLeft w:val="0"/>
                                      <w:marRight w:val="0"/>
                                      <w:marTop w:val="0"/>
                                      <w:marBottom w:val="0"/>
                                      <w:divBdr>
                                        <w:top w:val="none" w:sz="0" w:space="0" w:color="auto"/>
                                        <w:left w:val="none" w:sz="0" w:space="0" w:color="auto"/>
                                        <w:bottom w:val="none" w:sz="0" w:space="0" w:color="auto"/>
                                        <w:right w:val="none" w:sz="0" w:space="0" w:color="auto"/>
                                      </w:divBdr>
                                    </w:div>
                                    <w:div w:id="2119451327">
                                      <w:marLeft w:val="0"/>
                                      <w:marRight w:val="0"/>
                                      <w:marTop w:val="0"/>
                                      <w:marBottom w:val="0"/>
                                      <w:divBdr>
                                        <w:top w:val="none" w:sz="0" w:space="0" w:color="auto"/>
                                        <w:left w:val="none" w:sz="0" w:space="0" w:color="auto"/>
                                        <w:bottom w:val="none" w:sz="0" w:space="0" w:color="auto"/>
                                        <w:right w:val="none" w:sz="0" w:space="0" w:color="auto"/>
                                      </w:divBdr>
                                      <w:divsChild>
                                        <w:div w:id="1382822942">
                                          <w:marLeft w:val="0"/>
                                          <w:marRight w:val="0"/>
                                          <w:marTop w:val="0"/>
                                          <w:marBottom w:val="480"/>
                                          <w:divBdr>
                                            <w:top w:val="none" w:sz="0" w:space="0" w:color="auto"/>
                                            <w:left w:val="none" w:sz="0" w:space="0" w:color="auto"/>
                                            <w:bottom w:val="none" w:sz="0" w:space="0" w:color="auto"/>
                                            <w:right w:val="none" w:sz="0" w:space="0" w:color="auto"/>
                                          </w:divBdr>
                                          <w:divsChild>
                                            <w:div w:id="127474996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887401634">
                                      <w:marLeft w:val="0"/>
                                      <w:marRight w:val="0"/>
                                      <w:marTop w:val="0"/>
                                      <w:marBottom w:val="0"/>
                                      <w:divBdr>
                                        <w:top w:val="none" w:sz="0" w:space="0" w:color="auto"/>
                                        <w:left w:val="none" w:sz="0" w:space="0" w:color="auto"/>
                                        <w:bottom w:val="none" w:sz="0" w:space="0" w:color="auto"/>
                                        <w:right w:val="none" w:sz="0" w:space="0" w:color="auto"/>
                                      </w:divBdr>
                                      <w:divsChild>
                                        <w:div w:id="1962761772">
                                          <w:marLeft w:val="0"/>
                                          <w:marRight w:val="0"/>
                                          <w:marTop w:val="0"/>
                                          <w:marBottom w:val="0"/>
                                          <w:divBdr>
                                            <w:top w:val="none" w:sz="0" w:space="0" w:color="auto"/>
                                            <w:left w:val="none" w:sz="0" w:space="0" w:color="auto"/>
                                            <w:bottom w:val="none" w:sz="0" w:space="0" w:color="auto"/>
                                            <w:right w:val="none" w:sz="0" w:space="0" w:color="auto"/>
                                          </w:divBdr>
                                          <w:divsChild>
                                            <w:div w:id="990597172">
                                              <w:marLeft w:val="0"/>
                                              <w:marRight w:val="0"/>
                                              <w:marTop w:val="0"/>
                                              <w:marBottom w:val="480"/>
                                              <w:divBdr>
                                                <w:top w:val="none" w:sz="0" w:space="0" w:color="auto"/>
                                                <w:left w:val="none" w:sz="0" w:space="0" w:color="auto"/>
                                                <w:bottom w:val="none" w:sz="0" w:space="0" w:color="auto"/>
                                                <w:right w:val="none" w:sz="0" w:space="0" w:color="auto"/>
                                              </w:divBdr>
                                              <w:divsChild>
                                                <w:div w:id="837228557">
                                                  <w:marLeft w:val="0"/>
                                                  <w:marRight w:val="0"/>
                                                  <w:marTop w:val="24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676505">
                  <w:marLeft w:val="0"/>
                  <w:marRight w:val="0"/>
                  <w:marTop w:val="0"/>
                  <w:marBottom w:val="0"/>
                  <w:divBdr>
                    <w:top w:val="none" w:sz="0" w:space="0" w:color="auto"/>
                    <w:left w:val="none" w:sz="0" w:space="0" w:color="auto"/>
                    <w:bottom w:val="none" w:sz="0" w:space="0" w:color="auto"/>
                    <w:right w:val="none" w:sz="0" w:space="0" w:color="auto"/>
                  </w:divBdr>
                  <w:divsChild>
                    <w:div w:id="914163995">
                      <w:marLeft w:val="0"/>
                      <w:marRight w:val="0"/>
                      <w:marTop w:val="0"/>
                      <w:marBottom w:val="0"/>
                      <w:divBdr>
                        <w:top w:val="none" w:sz="0" w:space="0" w:color="auto"/>
                        <w:left w:val="none" w:sz="0" w:space="0" w:color="auto"/>
                        <w:bottom w:val="none" w:sz="0" w:space="0" w:color="auto"/>
                        <w:right w:val="none" w:sz="0" w:space="0" w:color="auto"/>
                      </w:divBdr>
                      <w:divsChild>
                        <w:div w:id="1391802241">
                          <w:marLeft w:val="0"/>
                          <w:marRight w:val="0"/>
                          <w:marTop w:val="0"/>
                          <w:marBottom w:val="0"/>
                          <w:divBdr>
                            <w:top w:val="none" w:sz="0" w:space="0" w:color="auto"/>
                            <w:left w:val="none" w:sz="0" w:space="0" w:color="auto"/>
                            <w:bottom w:val="none" w:sz="0" w:space="0" w:color="auto"/>
                            <w:right w:val="none" w:sz="0" w:space="0" w:color="auto"/>
                          </w:divBdr>
                        </w:div>
                        <w:div w:id="150342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9821">
                  <w:marLeft w:val="0"/>
                  <w:marRight w:val="0"/>
                  <w:marTop w:val="0"/>
                  <w:marBottom w:val="0"/>
                  <w:divBdr>
                    <w:top w:val="none" w:sz="0" w:space="0" w:color="auto"/>
                    <w:left w:val="none" w:sz="0" w:space="0" w:color="auto"/>
                    <w:bottom w:val="none" w:sz="0" w:space="0" w:color="auto"/>
                    <w:right w:val="none" w:sz="0" w:space="0" w:color="auto"/>
                  </w:divBdr>
                  <w:divsChild>
                    <w:div w:id="2123920501">
                      <w:marLeft w:val="0"/>
                      <w:marRight w:val="0"/>
                      <w:marTop w:val="0"/>
                      <w:marBottom w:val="0"/>
                      <w:divBdr>
                        <w:top w:val="none" w:sz="0" w:space="0" w:color="auto"/>
                        <w:left w:val="none" w:sz="0" w:space="0" w:color="auto"/>
                        <w:bottom w:val="none" w:sz="0" w:space="0" w:color="auto"/>
                        <w:right w:val="none" w:sz="0" w:space="0" w:color="auto"/>
                      </w:divBdr>
                      <w:divsChild>
                        <w:div w:id="1204564122">
                          <w:marLeft w:val="0"/>
                          <w:marRight w:val="0"/>
                          <w:marTop w:val="0"/>
                          <w:marBottom w:val="0"/>
                          <w:divBdr>
                            <w:top w:val="none" w:sz="0" w:space="0" w:color="auto"/>
                            <w:left w:val="none" w:sz="0" w:space="0" w:color="auto"/>
                            <w:bottom w:val="none" w:sz="0" w:space="0" w:color="auto"/>
                            <w:right w:val="none" w:sz="0" w:space="0" w:color="auto"/>
                          </w:divBdr>
                        </w:div>
                        <w:div w:id="1109084101">
                          <w:marLeft w:val="0"/>
                          <w:marRight w:val="0"/>
                          <w:marTop w:val="0"/>
                          <w:marBottom w:val="0"/>
                          <w:divBdr>
                            <w:top w:val="none" w:sz="0" w:space="0" w:color="auto"/>
                            <w:left w:val="none" w:sz="0" w:space="0" w:color="auto"/>
                            <w:bottom w:val="none" w:sz="0" w:space="0" w:color="auto"/>
                            <w:right w:val="none" w:sz="0" w:space="0" w:color="auto"/>
                          </w:divBdr>
                        </w:div>
                        <w:div w:id="1489248325">
                          <w:marLeft w:val="0"/>
                          <w:marRight w:val="0"/>
                          <w:marTop w:val="0"/>
                          <w:marBottom w:val="0"/>
                          <w:divBdr>
                            <w:top w:val="none" w:sz="0" w:space="0" w:color="auto"/>
                            <w:left w:val="none" w:sz="0" w:space="0" w:color="auto"/>
                            <w:bottom w:val="none" w:sz="0" w:space="0" w:color="auto"/>
                            <w:right w:val="none" w:sz="0" w:space="0" w:color="auto"/>
                          </w:divBdr>
                          <w:divsChild>
                            <w:div w:id="1800681064">
                              <w:marLeft w:val="0"/>
                              <w:marRight w:val="0"/>
                              <w:marTop w:val="0"/>
                              <w:marBottom w:val="480"/>
                              <w:divBdr>
                                <w:top w:val="none" w:sz="0" w:space="0" w:color="auto"/>
                                <w:left w:val="none" w:sz="0" w:space="0" w:color="auto"/>
                                <w:bottom w:val="none" w:sz="0" w:space="0" w:color="auto"/>
                                <w:right w:val="none" w:sz="0" w:space="0" w:color="auto"/>
                              </w:divBdr>
                            </w:div>
                          </w:divsChild>
                        </w:div>
                        <w:div w:id="1824928251">
                          <w:marLeft w:val="0"/>
                          <w:marRight w:val="0"/>
                          <w:marTop w:val="0"/>
                          <w:marBottom w:val="0"/>
                          <w:divBdr>
                            <w:top w:val="none" w:sz="0" w:space="0" w:color="auto"/>
                            <w:left w:val="none" w:sz="0" w:space="0" w:color="auto"/>
                            <w:bottom w:val="none" w:sz="0" w:space="0" w:color="auto"/>
                            <w:right w:val="none" w:sz="0" w:space="0" w:color="auto"/>
                          </w:divBdr>
                          <w:divsChild>
                            <w:div w:id="879438264">
                              <w:marLeft w:val="0"/>
                              <w:marRight w:val="0"/>
                              <w:marTop w:val="0"/>
                              <w:marBottom w:val="480"/>
                              <w:divBdr>
                                <w:top w:val="none" w:sz="0" w:space="0" w:color="auto"/>
                                <w:left w:val="none" w:sz="0" w:space="0" w:color="auto"/>
                                <w:bottom w:val="none" w:sz="0" w:space="0" w:color="auto"/>
                                <w:right w:val="none" w:sz="0" w:space="0" w:color="auto"/>
                              </w:divBdr>
                            </w:div>
                            <w:div w:id="2039311709">
                              <w:marLeft w:val="0"/>
                              <w:marRight w:val="0"/>
                              <w:marTop w:val="0"/>
                              <w:marBottom w:val="480"/>
                              <w:divBdr>
                                <w:top w:val="none" w:sz="0" w:space="0" w:color="auto"/>
                                <w:left w:val="none" w:sz="0" w:space="0" w:color="auto"/>
                                <w:bottom w:val="none" w:sz="0" w:space="0" w:color="auto"/>
                                <w:right w:val="none" w:sz="0" w:space="0" w:color="auto"/>
                              </w:divBdr>
                            </w:div>
                            <w:div w:id="86953294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urses.lumenlearning.com/boundless-biolog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reativecommons.org/licenses/by-sa/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en.wikipedia.org/wiki/Parthenogenesis" TargetMode="External"/><Relationship Id="rId10" Type="http://schemas.openxmlformats.org/officeDocument/2006/relationships/hyperlink" Target="http://creativecommons.org/licenses/by-sa/3.0/" TargetMode="External"/><Relationship Id="rId4" Type="http://schemas.openxmlformats.org/officeDocument/2006/relationships/webSettings" Target="webSettings.xml"/><Relationship Id="rId9" Type="http://schemas.openxmlformats.org/officeDocument/2006/relationships/hyperlink" Target="https://commons.wikimedia.org/wiki/File:Binary_Fission_2.svg" TargetMode="Externa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874</Words>
  <Characters>4813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Conalep CiudadAzteca</dc:creator>
  <cp:keywords/>
  <dc:description/>
  <cp:lastModifiedBy>Conalep CiudadAzteca</cp:lastModifiedBy>
  <cp:revision>1</cp:revision>
  <dcterms:created xsi:type="dcterms:W3CDTF">2023-01-24T13:55:00Z</dcterms:created>
  <dcterms:modified xsi:type="dcterms:W3CDTF">2023-01-24T14:15:00Z</dcterms:modified>
</cp:coreProperties>
</file>